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D6680" w14:textId="77777777" w:rsidR="00000046" w:rsidRPr="009568E4" w:rsidRDefault="00000046" w:rsidP="00000046">
      <w:pPr>
        <w:rPr>
          <w:b/>
          <w:bCs/>
        </w:rPr>
      </w:pPr>
      <w:r>
        <w:rPr>
          <w:rFonts w:cs="Arial"/>
          <w:b/>
          <w:bCs/>
          <w:color w:val="233780"/>
          <w:kern w:val="0"/>
          <w:sz w:val="40"/>
          <w:szCs w:val="40"/>
          <w:lang w:val="en-US"/>
        </w:rPr>
        <w:t>Regulated Below-Threshold Tender</w:t>
      </w:r>
    </w:p>
    <w:p w14:paraId="6261DD51" w14:textId="77777777" w:rsidR="00000046" w:rsidRPr="00D4075A" w:rsidRDefault="00000046" w:rsidP="00000046">
      <w:pPr>
        <w:rPr>
          <w:rFonts w:cs="Arial"/>
          <w:color w:val="233780"/>
          <w:kern w:val="0"/>
          <w:sz w:val="40"/>
          <w:szCs w:val="40"/>
          <w:lang w:val="en-US"/>
        </w:rPr>
      </w:pPr>
      <w:r w:rsidRPr="00D4075A">
        <w:rPr>
          <w:rFonts w:cs="Arial"/>
          <w:color w:val="233780"/>
          <w:kern w:val="0"/>
          <w:sz w:val="40"/>
          <w:szCs w:val="40"/>
          <w:lang w:val="en-US"/>
        </w:rPr>
        <w:t xml:space="preserve">Invitation to Tender – </w:t>
      </w:r>
      <w:r>
        <w:rPr>
          <w:rFonts w:cs="Arial"/>
          <w:color w:val="233780"/>
          <w:kern w:val="0"/>
          <w:sz w:val="40"/>
          <w:szCs w:val="40"/>
          <w:lang w:val="en-US"/>
        </w:rPr>
        <w:t>Statement of Requirements</w:t>
      </w:r>
    </w:p>
    <w:p w14:paraId="70B7ED41" w14:textId="6D2B8DCD" w:rsidR="00C11220" w:rsidRPr="00C11220" w:rsidRDefault="00C11220" w:rsidP="00C11220">
      <w:pPr>
        <w:rPr>
          <w:b/>
          <w:bCs/>
        </w:rPr>
      </w:pPr>
      <w:r w:rsidRPr="00C11220">
        <w:rPr>
          <w:b/>
          <w:bCs/>
        </w:rPr>
        <w:t xml:space="preserve">Invitation to Tender: </w:t>
      </w:r>
      <w:r w:rsidR="00185D0C">
        <w:rPr>
          <w:b/>
          <w:bCs/>
        </w:rPr>
        <w:t>Mount Designer/Maker for Isles of Scilly Museum</w:t>
      </w:r>
    </w:p>
    <w:p w14:paraId="292078A8" w14:textId="559D4D9A" w:rsidR="00044B26" w:rsidRDefault="00B200DF">
      <w:r w:rsidRPr="5BBD0F24">
        <w:t xml:space="preserve">This Invitation to Tender (“ITT”) has been issued by </w:t>
      </w:r>
      <w:r>
        <w:t>the contracting authority</w:t>
      </w:r>
      <w:r w:rsidRPr="5BBD0F24">
        <w:t xml:space="preserve"> who are seeking to award a </w:t>
      </w:r>
      <w:r>
        <w:rPr>
          <w:b/>
          <w:bCs/>
        </w:rPr>
        <w:t xml:space="preserve">below-threshold contract </w:t>
      </w:r>
      <w:r w:rsidRPr="5BBD0F24">
        <w:t>for the provision of</w:t>
      </w:r>
      <w:r>
        <w:t xml:space="preserve"> museum exhibit mounts</w:t>
      </w:r>
      <w:r w:rsidRPr="5BBD0F24">
        <w:t>.</w:t>
      </w:r>
    </w:p>
    <w:p w14:paraId="4CBF6882" w14:textId="6257865F" w:rsidR="00C11220" w:rsidRPr="00924D0B" w:rsidRDefault="00C11220" w:rsidP="00C11220">
      <w:r w:rsidRPr="00C11220">
        <w:rPr>
          <w:lang w:val="en-US"/>
        </w:rPr>
        <w:t xml:space="preserve">The drawings and </w:t>
      </w:r>
      <w:r w:rsidR="00AA66AA">
        <w:rPr>
          <w:lang w:val="en-US"/>
        </w:rPr>
        <w:t>specifications in the</w:t>
      </w:r>
      <w:r w:rsidRPr="00C11220">
        <w:rPr>
          <w:lang w:val="en-US"/>
        </w:rPr>
        <w:t xml:space="preserve"> accompanying </w:t>
      </w:r>
      <w:r w:rsidR="00AA66AA">
        <w:rPr>
          <w:lang w:val="en-US"/>
        </w:rPr>
        <w:t>‘</w:t>
      </w:r>
      <w:proofErr w:type="spellStart"/>
      <w:r w:rsidR="00AA66AA">
        <w:rPr>
          <w:lang w:val="en-US"/>
        </w:rPr>
        <w:t>IoSM</w:t>
      </w:r>
      <w:proofErr w:type="spellEnd"/>
      <w:r w:rsidR="00AA66AA">
        <w:rPr>
          <w:lang w:val="en-US"/>
        </w:rPr>
        <w:t xml:space="preserve"> – case layout &amp; collection system’ spreadsheet set out the requirements for the mount design, production and installation requirements </w:t>
      </w:r>
      <w:r w:rsidRPr="00C11220">
        <w:rPr>
          <w:lang w:val="en-US"/>
        </w:rPr>
        <w:t xml:space="preserve">for the </w:t>
      </w:r>
      <w:r w:rsidR="00924D0B">
        <w:rPr>
          <w:lang w:val="en-US"/>
        </w:rPr>
        <w:t>Isl</w:t>
      </w:r>
      <w:r w:rsidR="00700B7D">
        <w:rPr>
          <w:lang w:val="en-US"/>
        </w:rPr>
        <w:t>e</w:t>
      </w:r>
      <w:r w:rsidR="00924D0B">
        <w:rPr>
          <w:lang w:val="en-US"/>
        </w:rPr>
        <w:t xml:space="preserve">s of Scilly Museum, </w:t>
      </w:r>
      <w:r w:rsidR="00924D0B" w:rsidRPr="00924D0B">
        <w:t xml:space="preserve">Church St, </w:t>
      </w:r>
      <w:r w:rsidR="00924D0B">
        <w:t>Isles of Scilly.</w:t>
      </w:r>
      <w:r w:rsidR="00924D0B" w:rsidRPr="00924D0B">
        <w:t xml:space="preserve"> TR21 0JT</w:t>
      </w:r>
      <w:r w:rsidR="00924D0B">
        <w:t>.</w:t>
      </w:r>
    </w:p>
    <w:p w14:paraId="66192023" w14:textId="52CACACB" w:rsidR="00C11220" w:rsidRPr="00C11220" w:rsidRDefault="00C11220" w:rsidP="00C11220">
      <w:r w:rsidRPr="00C11220">
        <w:rPr>
          <w:lang w:val="en-US"/>
        </w:rPr>
        <w:t xml:space="preserve">You are invited to tender for the </w:t>
      </w:r>
      <w:r w:rsidR="00AA66AA">
        <w:rPr>
          <w:lang w:val="en-US"/>
        </w:rPr>
        <w:t>mount designer/maker</w:t>
      </w:r>
      <w:r w:rsidR="00700B7D">
        <w:rPr>
          <w:lang w:val="en-US"/>
        </w:rPr>
        <w:t xml:space="preserve"> </w:t>
      </w:r>
      <w:r w:rsidRPr="00C11220">
        <w:rPr>
          <w:lang w:val="en-US"/>
        </w:rPr>
        <w:t>work package.</w:t>
      </w:r>
    </w:p>
    <w:p w14:paraId="76875CCC" w14:textId="77777777" w:rsidR="00C11220" w:rsidRDefault="00C11220"/>
    <w:p w14:paraId="6422C8B7" w14:textId="40CE458E" w:rsidR="00C11220" w:rsidRPr="00C11220" w:rsidRDefault="00700B7D" w:rsidP="00C11220">
      <w:r>
        <w:rPr>
          <w:b/>
          <w:bCs/>
          <w:lang w:val="en-US"/>
        </w:rPr>
        <w:t xml:space="preserve">Outline </w:t>
      </w:r>
      <w:r w:rsidR="00C11220" w:rsidRPr="00C11220">
        <w:rPr>
          <w:b/>
          <w:bCs/>
          <w:lang w:val="en-US"/>
        </w:rPr>
        <w:t>programme</w:t>
      </w:r>
    </w:p>
    <w:p w14:paraId="257AEF4C" w14:textId="2E6289F9" w:rsidR="00C11220" w:rsidRPr="00C11220" w:rsidRDefault="00C11220" w:rsidP="00C11220">
      <w:pPr>
        <w:numPr>
          <w:ilvl w:val="0"/>
          <w:numId w:val="1"/>
        </w:numPr>
      </w:pPr>
      <w:r w:rsidRPr="00C11220">
        <w:rPr>
          <w:lang w:val="en-US"/>
        </w:rPr>
        <w:t xml:space="preserve">Tenders received by </w:t>
      </w:r>
      <w:r w:rsidR="00642A1A">
        <w:rPr>
          <w:lang w:val="en-US"/>
        </w:rPr>
        <w:t xml:space="preserve">12:00 </w:t>
      </w:r>
      <w:r w:rsidR="00AA66AA">
        <w:rPr>
          <w:lang w:val="en-US"/>
        </w:rPr>
        <w:t>Friday 1</w:t>
      </w:r>
      <w:r w:rsidR="000909F0">
        <w:rPr>
          <w:lang w:val="en-US"/>
        </w:rPr>
        <w:t>7</w:t>
      </w:r>
      <w:r w:rsidR="00AA66AA" w:rsidRPr="00AA66AA">
        <w:rPr>
          <w:vertAlign w:val="superscript"/>
          <w:lang w:val="en-US"/>
        </w:rPr>
        <w:t>th</w:t>
      </w:r>
      <w:r w:rsidR="00AA66AA">
        <w:rPr>
          <w:lang w:val="en-US"/>
        </w:rPr>
        <w:t xml:space="preserve"> October 2025</w:t>
      </w:r>
    </w:p>
    <w:p w14:paraId="783AEFC7" w14:textId="0CA5B556" w:rsidR="00C11220" w:rsidRPr="00C11220" w:rsidRDefault="00C11220" w:rsidP="00C11220">
      <w:pPr>
        <w:numPr>
          <w:ilvl w:val="0"/>
          <w:numId w:val="1"/>
        </w:numPr>
      </w:pPr>
      <w:r w:rsidRPr="00C11220">
        <w:rPr>
          <w:lang w:val="en-US"/>
        </w:rPr>
        <w:t xml:space="preserve">Value engineering with preferred contractor (if necessary) – </w:t>
      </w:r>
      <w:r w:rsidR="00AA66AA">
        <w:rPr>
          <w:lang w:val="en-US"/>
        </w:rPr>
        <w:t>October</w:t>
      </w:r>
      <w:r w:rsidR="00924D0B">
        <w:rPr>
          <w:lang w:val="en-US"/>
        </w:rPr>
        <w:t xml:space="preserve"> 202</w:t>
      </w:r>
      <w:r w:rsidR="00AA66AA">
        <w:rPr>
          <w:lang w:val="en-US"/>
        </w:rPr>
        <w:t>5</w:t>
      </w:r>
    </w:p>
    <w:p w14:paraId="080D95D7" w14:textId="29985AB1" w:rsidR="00C11220" w:rsidRPr="00AA66AA" w:rsidRDefault="00924D0B" w:rsidP="00C11220">
      <w:pPr>
        <w:numPr>
          <w:ilvl w:val="0"/>
          <w:numId w:val="1"/>
        </w:numPr>
      </w:pPr>
      <w:r>
        <w:rPr>
          <w:lang w:val="en-US"/>
        </w:rPr>
        <w:t>C</w:t>
      </w:r>
      <w:r w:rsidR="00C11220" w:rsidRPr="00C11220">
        <w:rPr>
          <w:lang w:val="en-US"/>
        </w:rPr>
        <w:t xml:space="preserve">ontract issued – </w:t>
      </w:r>
      <w:r w:rsidR="000909F0">
        <w:rPr>
          <w:lang w:val="en-US"/>
        </w:rPr>
        <w:t>Novem</w:t>
      </w:r>
      <w:r w:rsidR="00AA66AA">
        <w:rPr>
          <w:lang w:val="en-US"/>
        </w:rPr>
        <w:t>ber 2025</w:t>
      </w:r>
    </w:p>
    <w:p w14:paraId="52601AE9" w14:textId="64099119" w:rsidR="00AA66AA" w:rsidRPr="00C11220" w:rsidRDefault="00AA66AA" w:rsidP="00C11220">
      <w:pPr>
        <w:numPr>
          <w:ilvl w:val="0"/>
          <w:numId w:val="1"/>
        </w:numPr>
      </w:pPr>
      <w:r>
        <w:rPr>
          <w:lang w:val="en-US"/>
        </w:rPr>
        <w:t>Examination of objects on St Mary’s, Isles of Scilly to enable detailed design to take place – November 2025 to January 2026</w:t>
      </w:r>
    </w:p>
    <w:p w14:paraId="0C3A05FE" w14:textId="5855F5C4" w:rsidR="00C11220" w:rsidRPr="00C11220" w:rsidRDefault="00C11220" w:rsidP="00C11220">
      <w:pPr>
        <w:numPr>
          <w:ilvl w:val="0"/>
          <w:numId w:val="1"/>
        </w:numPr>
      </w:pPr>
      <w:r w:rsidRPr="00C11220">
        <w:rPr>
          <w:lang w:val="en-US"/>
        </w:rPr>
        <w:t xml:space="preserve">Ongoing production drawings and samples produced and presented – </w:t>
      </w:r>
      <w:r w:rsidR="00AA66AA">
        <w:rPr>
          <w:lang w:val="en-US"/>
        </w:rPr>
        <w:t xml:space="preserve">drafted, submitted, </w:t>
      </w:r>
      <w:r w:rsidR="00700B7D">
        <w:rPr>
          <w:lang w:val="en-US"/>
        </w:rPr>
        <w:t xml:space="preserve">revised, checked and </w:t>
      </w:r>
      <w:r w:rsidRPr="00C11220">
        <w:rPr>
          <w:lang w:val="en-US"/>
        </w:rPr>
        <w:t xml:space="preserve">signed off </w:t>
      </w:r>
      <w:r w:rsidR="00924D0B">
        <w:rPr>
          <w:lang w:val="en-US"/>
        </w:rPr>
        <w:t xml:space="preserve">by </w:t>
      </w:r>
      <w:proofErr w:type="spellStart"/>
      <w:r w:rsidR="000909F0">
        <w:rPr>
          <w:lang w:val="en-US"/>
        </w:rPr>
        <w:t>mid February</w:t>
      </w:r>
      <w:proofErr w:type="spellEnd"/>
      <w:r w:rsidR="004C00D2">
        <w:rPr>
          <w:lang w:val="en-US"/>
        </w:rPr>
        <w:t xml:space="preserve"> 2026</w:t>
      </w:r>
    </w:p>
    <w:p w14:paraId="29048D2F" w14:textId="122254DA" w:rsidR="00C11220" w:rsidRPr="00873DEC" w:rsidRDefault="00C11220" w:rsidP="00C11220">
      <w:pPr>
        <w:numPr>
          <w:ilvl w:val="0"/>
          <w:numId w:val="1"/>
        </w:numPr>
      </w:pPr>
      <w:r w:rsidRPr="00C11220">
        <w:rPr>
          <w:lang w:val="en-US"/>
        </w:rPr>
        <w:t xml:space="preserve">Off-site production – </w:t>
      </w:r>
      <w:r w:rsidR="004C00D2">
        <w:rPr>
          <w:lang w:val="en-US"/>
        </w:rPr>
        <w:t>February to May 2026</w:t>
      </w:r>
    </w:p>
    <w:p w14:paraId="049EA72E" w14:textId="60AEAA6E" w:rsidR="00873DEC" w:rsidRPr="00C11220" w:rsidRDefault="00873DEC" w:rsidP="00C11220">
      <w:pPr>
        <w:numPr>
          <w:ilvl w:val="0"/>
          <w:numId w:val="1"/>
        </w:numPr>
      </w:pPr>
      <w:r>
        <w:rPr>
          <w:lang w:val="en-US"/>
        </w:rPr>
        <w:t xml:space="preserve">Workshop inspections and pre-installation snagging – </w:t>
      </w:r>
      <w:r w:rsidR="004C00D2">
        <w:rPr>
          <w:lang w:val="en-US"/>
        </w:rPr>
        <w:t>April to May</w:t>
      </w:r>
      <w:r>
        <w:rPr>
          <w:lang w:val="en-US"/>
        </w:rPr>
        <w:t xml:space="preserve"> 202</w:t>
      </w:r>
      <w:r w:rsidR="004C00D2">
        <w:rPr>
          <w:lang w:val="en-US"/>
        </w:rPr>
        <w:t>6</w:t>
      </w:r>
    </w:p>
    <w:p w14:paraId="25B750AB" w14:textId="5D65C248" w:rsidR="00C11220" w:rsidRPr="004C00D2" w:rsidRDefault="00C11220" w:rsidP="00C11220">
      <w:pPr>
        <w:numPr>
          <w:ilvl w:val="0"/>
          <w:numId w:val="1"/>
        </w:numPr>
      </w:pPr>
      <w:r w:rsidRPr="00C11220">
        <w:rPr>
          <w:lang w:val="en-US"/>
        </w:rPr>
        <w:t xml:space="preserve">Pre-installation H&amp;S paperwork </w:t>
      </w:r>
      <w:r w:rsidR="00924D0B">
        <w:rPr>
          <w:lang w:val="en-US"/>
        </w:rPr>
        <w:t xml:space="preserve">– drafts </w:t>
      </w:r>
      <w:r w:rsidRPr="00C11220">
        <w:rPr>
          <w:lang w:val="en-US"/>
        </w:rPr>
        <w:t xml:space="preserve">submitted </w:t>
      </w:r>
      <w:r w:rsidR="00924D0B">
        <w:rPr>
          <w:lang w:val="en-US"/>
        </w:rPr>
        <w:t xml:space="preserve">by end of </w:t>
      </w:r>
      <w:r w:rsidR="000909F0">
        <w:rPr>
          <w:lang w:val="en-US"/>
        </w:rPr>
        <w:t>April 2026</w:t>
      </w:r>
      <w:r w:rsidR="00924D0B">
        <w:rPr>
          <w:lang w:val="en-US"/>
        </w:rPr>
        <w:t xml:space="preserve"> and checked, amended and approved by </w:t>
      </w:r>
      <w:r w:rsidR="004C00D2">
        <w:rPr>
          <w:lang w:val="en-US"/>
        </w:rPr>
        <w:t>early June 2026</w:t>
      </w:r>
    </w:p>
    <w:p w14:paraId="1FC707B8" w14:textId="2254CCB9" w:rsidR="004C00D2" w:rsidRPr="00C11220" w:rsidRDefault="004C00D2" w:rsidP="00C11220">
      <w:pPr>
        <w:numPr>
          <w:ilvl w:val="0"/>
          <w:numId w:val="1"/>
        </w:numPr>
      </w:pPr>
      <w:r>
        <w:rPr>
          <w:lang w:val="en-US"/>
        </w:rPr>
        <w:t>Packing and shipment – June 2026</w:t>
      </w:r>
    </w:p>
    <w:p w14:paraId="049E7EE0" w14:textId="0B62ED79" w:rsidR="00C11220" w:rsidRPr="00C11220" w:rsidRDefault="00C11220" w:rsidP="00C11220">
      <w:pPr>
        <w:numPr>
          <w:ilvl w:val="0"/>
          <w:numId w:val="1"/>
        </w:numPr>
      </w:pPr>
      <w:r w:rsidRPr="00C11220">
        <w:rPr>
          <w:lang w:val="en-US"/>
        </w:rPr>
        <w:t xml:space="preserve">Installation </w:t>
      </w:r>
      <w:r w:rsidR="004C00D2">
        <w:rPr>
          <w:lang w:val="en-US"/>
        </w:rPr>
        <w:t xml:space="preserve">(assisting museum team as required) </w:t>
      </w:r>
      <w:r w:rsidRPr="00C11220">
        <w:rPr>
          <w:lang w:val="en-US"/>
        </w:rPr>
        <w:t xml:space="preserve">– </w:t>
      </w:r>
      <w:r w:rsidR="004C00D2">
        <w:rPr>
          <w:lang w:val="en-US"/>
        </w:rPr>
        <w:t>July 2026</w:t>
      </w:r>
    </w:p>
    <w:p w14:paraId="7DFE4533" w14:textId="50425736" w:rsidR="00C11220" w:rsidRPr="00C11220" w:rsidRDefault="00924D0B" w:rsidP="00C11220">
      <w:pPr>
        <w:numPr>
          <w:ilvl w:val="0"/>
          <w:numId w:val="1"/>
        </w:numPr>
      </w:pPr>
      <w:r>
        <w:rPr>
          <w:lang w:val="en-US"/>
        </w:rPr>
        <w:t>First i</w:t>
      </w:r>
      <w:r w:rsidR="00C11220" w:rsidRPr="00C11220">
        <w:rPr>
          <w:lang w:val="en-US"/>
        </w:rPr>
        <w:t>nspection</w:t>
      </w:r>
      <w:r w:rsidR="004C00D2">
        <w:rPr>
          <w:lang w:val="en-US"/>
        </w:rPr>
        <w:t xml:space="preserve"> </w:t>
      </w:r>
      <w:r w:rsidR="00C11220" w:rsidRPr="00C11220">
        <w:rPr>
          <w:lang w:val="en-US"/>
        </w:rPr>
        <w:t xml:space="preserve">– </w:t>
      </w:r>
      <w:r w:rsidR="004C00D2">
        <w:rPr>
          <w:lang w:val="en-US"/>
        </w:rPr>
        <w:t>July 2026</w:t>
      </w:r>
      <w:r>
        <w:rPr>
          <w:lang w:val="en-US"/>
        </w:rPr>
        <w:t xml:space="preserve"> </w:t>
      </w:r>
    </w:p>
    <w:p w14:paraId="1EB1BF66" w14:textId="0160C20B" w:rsidR="00C11220" w:rsidRPr="00C11220" w:rsidRDefault="00C11220" w:rsidP="00C11220">
      <w:pPr>
        <w:numPr>
          <w:ilvl w:val="0"/>
          <w:numId w:val="1"/>
        </w:numPr>
      </w:pPr>
      <w:r w:rsidRPr="00C11220">
        <w:rPr>
          <w:lang w:val="en-US"/>
        </w:rPr>
        <w:t>Snagging</w:t>
      </w:r>
      <w:r w:rsidR="00873DEC">
        <w:rPr>
          <w:lang w:val="en-US"/>
        </w:rPr>
        <w:t xml:space="preserve"> 1</w:t>
      </w:r>
      <w:r w:rsidRPr="00C11220">
        <w:rPr>
          <w:lang w:val="en-US"/>
        </w:rPr>
        <w:t xml:space="preserve"> – </w:t>
      </w:r>
      <w:r w:rsidR="004C00D2">
        <w:rPr>
          <w:lang w:val="en-US"/>
        </w:rPr>
        <w:t>July 2026</w:t>
      </w:r>
    </w:p>
    <w:p w14:paraId="240867ED" w14:textId="607AAF2C" w:rsidR="00C11220" w:rsidRPr="00873DEC" w:rsidRDefault="00873DEC" w:rsidP="00C11220">
      <w:pPr>
        <w:numPr>
          <w:ilvl w:val="0"/>
          <w:numId w:val="1"/>
        </w:numPr>
      </w:pPr>
      <w:r>
        <w:rPr>
          <w:lang w:val="en-US"/>
        </w:rPr>
        <w:t>Second i</w:t>
      </w:r>
      <w:r w:rsidRPr="00C11220">
        <w:rPr>
          <w:lang w:val="en-US"/>
        </w:rPr>
        <w:t>nspection</w:t>
      </w:r>
      <w:r w:rsidR="004C00D2">
        <w:rPr>
          <w:lang w:val="en-US"/>
        </w:rPr>
        <w:t xml:space="preserve"> </w:t>
      </w:r>
      <w:r w:rsidR="00C11220" w:rsidRPr="00C11220">
        <w:rPr>
          <w:lang w:val="en-US"/>
        </w:rPr>
        <w:t xml:space="preserve">– </w:t>
      </w:r>
      <w:r w:rsidR="004C00D2">
        <w:rPr>
          <w:lang w:val="en-US"/>
        </w:rPr>
        <w:t xml:space="preserve">July </w:t>
      </w:r>
      <w:r>
        <w:rPr>
          <w:lang w:val="en-US"/>
        </w:rPr>
        <w:t>2026</w:t>
      </w:r>
    </w:p>
    <w:p w14:paraId="7187A797" w14:textId="703F9D97" w:rsidR="00C11220" w:rsidRPr="00873DEC" w:rsidRDefault="00C11220" w:rsidP="00C11220">
      <w:pPr>
        <w:numPr>
          <w:ilvl w:val="0"/>
          <w:numId w:val="1"/>
        </w:numPr>
      </w:pPr>
      <w:r w:rsidRPr="00C11220">
        <w:rPr>
          <w:lang w:val="en-US"/>
        </w:rPr>
        <w:t xml:space="preserve">Operational training – </w:t>
      </w:r>
      <w:r w:rsidR="004C00D2">
        <w:rPr>
          <w:lang w:val="en-US"/>
        </w:rPr>
        <w:t>July 2026</w:t>
      </w:r>
    </w:p>
    <w:p w14:paraId="7C354A68" w14:textId="32204118" w:rsidR="00C11220" w:rsidRPr="00873DEC" w:rsidRDefault="00C11220" w:rsidP="00C11220">
      <w:pPr>
        <w:numPr>
          <w:ilvl w:val="0"/>
          <w:numId w:val="1"/>
        </w:numPr>
      </w:pPr>
      <w:r w:rsidRPr="00C11220">
        <w:rPr>
          <w:lang w:val="en-US"/>
        </w:rPr>
        <w:lastRenderedPageBreak/>
        <w:t>Provision of Operation &amp; Maintenance Manual</w:t>
      </w:r>
      <w:r w:rsidR="004C00D2">
        <w:rPr>
          <w:lang w:val="en-US"/>
        </w:rPr>
        <w:t xml:space="preserve"> and as-built drawings pack</w:t>
      </w:r>
      <w:r w:rsidRPr="00C11220">
        <w:rPr>
          <w:lang w:val="en-US"/>
        </w:rPr>
        <w:t xml:space="preserve">  – </w:t>
      </w:r>
      <w:r w:rsidR="004C00D2">
        <w:rPr>
          <w:lang w:val="en-US"/>
        </w:rPr>
        <w:t>July 2026</w:t>
      </w:r>
    </w:p>
    <w:p w14:paraId="282ADDD2" w14:textId="07F1FCDD" w:rsidR="00873DEC" w:rsidRPr="00C11220" w:rsidRDefault="00873DEC" w:rsidP="00C11220">
      <w:pPr>
        <w:numPr>
          <w:ilvl w:val="0"/>
          <w:numId w:val="1"/>
        </w:numPr>
      </w:pPr>
      <w:r>
        <w:rPr>
          <w:lang w:val="en-US"/>
        </w:rPr>
        <w:t xml:space="preserve">Project completion and handover end </w:t>
      </w:r>
      <w:r w:rsidR="004C00D2">
        <w:rPr>
          <w:lang w:val="en-US"/>
        </w:rPr>
        <w:t>July 2026</w:t>
      </w:r>
    </w:p>
    <w:p w14:paraId="24D93B55" w14:textId="77777777" w:rsidR="00C11220" w:rsidRDefault="00C11220" w:rsidP="00C11220">
      <w:pPr>
        <w:rPr>
          <w:lang w:val="en-US"/>
        </w:rPr>
      </w:pPr>
      <w:r w:rsidRPr="00C11220">
        <w:rPr>
          <w:lang w:val="en-US"/>
        </w:rPr>
        <w:t xml:space="preserve">These dates are critical so please do not tender if you are unable to meet them. </w:t>
      </w:r>
    </w:p>
    <w:p w14:paraId="39B542F5" w14:textId="77777777" w:rsidR="00C11220" w:rsidRPr="00C11220" w:rsidRDefault="00C11220" w:rsidP="00C11220">
      <w:r w:rsidRPr="00C11220">
        <w:rPr>
          <w:b/>
          <w:bCs/>
          <w:lang w:val="en-US"/>
        </w:rPr>
        <w:t>Supply and exchange of files</w:t>
      </w:r>
    </w:p>
    <w:p w14:paraId="79D67D5A" w14:textId="6C91F6FE" w:rsidR="00C11220" w:rsidRPr="00C11220" w:rsidRDefault="00C11220" w:rsidP="00C11220">
      <w:r w:rsidRPr="00C11220">
        <w:rPr>
          <w:lang w:val="en-US"/>
        </w:rPr>
        <w:t>Box.com will also be used for file sharing, including production drawings.</w:t>
      </w:r>
    </w:p>
    <w:p w14:paraId="6918F1CA" w14:textId="77777777" w:rsidR="00C11220" w:rsidRDefault="00C11220" w:rsidP="00C11220">
      <w:pPr>
        <w:rPr>
          <w:b/>
          <w:bCs/>
        </w:rPr>
      </w:pPr>
    </w:p>
    <w:p w14:paraId="3493E96C" w14:textId="59FD6502" w:rsidR="00C11220" w:rsidRPr="002C2463" w:rsidRDefault="00C11220" w:rsidP="00C11220">
      <w:r w:rsidRPr="002C2463">
        <w:rPr>
          <w:b/>
          <w:bCs/>
        </w:rPr>
        <w:t>Tender submission requirements</w:t>
      </w:r>
    </w:p>
    <w:p w14:paraId="57D9033D" w14:textId="77777777" w:rsidR="004C00D2" w:rsidRDefault="00C11220" w:rsidP="00C11220">
      <w:r w:rsidRPr="002C2463">
        <w:t xml:space="preserve">You are invited to submit </w:t>
      </w:r>
      <w:r w:rsidR="004C00D2">
        <w:t xml:space="preserve">a </w:t>
      </w:r>
      <w:r w:rsidRPr="002C2463">
        <w:t xml:space="preserve">tender </w:t>
      </w:r>
      <w:r w:rsidR="004C00D2">
        <w:t>comprising:</w:t>
      </w:r>
    </w:p>
    <w:p w14:paraId="218E9A8E" w14:textId="671D6B75" w:rsidR="004C00D2" w:rsidRDefault="004C00D2" w:rsidP="004C00D2">
      <w:pPr>
        <w:pStyle w:val="ListParagraph"/>
        <w:numPr>
          <w:ilvl w:val="0"/>
          <w:numId w:val="10"/>
        </w:numPr>
      </w:pPr>
      <w:r>
        <w:t>Company profile/introd</w:t>
      </w:r>
      <w:r w:rsidR="009D0525">
        <w:t>uction – 2 A4 pages.</w:t>
      </w:r>
      <w:r>
        <w:t xml:space="preserve"> </w:t>
      </w:r>
    </w:p>
    <w:p w14:paraId="0D1AD965" w14:textId="365A6490" w:rsidR="004C00D2" w:rsidRDefault="00C11220" w:rsidP="004C00D2">
      <w:pPr>
        <w:pStyle w:val="ListParagraph"/>
        <w:numPr>
          <w:ilvl w:val="0"/>
          <w:numId w:val="10"/>
        </w:numPr>
      </w:pPr>
      <w:r w:rsidRPr="002C2463">
        <w:t>3 case studies of comparable projects (with referees’ contact details). The case studies should be from the last 5 years</w:t>
      </w:r>
      <w:r w:rsidR="009D0525">
        <w:t xml:space="preserve"> – 2 A4 pages each</w:t>
      </w:r>
      <w:r w:rsidRPr="002C2463">
        <w:t xml:space="preserve">. </w:t>
      </w:r>
    </w:p>
    <w:p w14:paraId="1A8AD34B" w14:textId="6EB05113" w:rsidR="004C00D2" w:rsidRDefault="004C00D2" w:rsidP="004C00D2">
      <w:pPr>
        <w:pStyle w:val="ListParagraph"/>
        <w:numPr>
          <w:ilvl w:val="0"/>
          <w:numId w:val="10"/>
        </w:numPr>
      </w:pPr>
      <w:r>
        <w:t>2no example production drawings from a similar project</w:t>
      </w:r>
      <w:r w:rsidR="009D0525">
        <w:t>.</w:t>
      </w:r>
    </w:p>
    <w:p w14:paraId="66D34AC2" w14:textId="54566F21" w:rsidR="00637062" w:rsidRDefault="00637062" w:rsidP="004C00D2">
      <w:pPr>
        <w:pStyle w:val="ListParagraph"/>
        <w:numPr>
          <w:ilvl w:val="0"/>
          <w:numId w:val="10"/>
        </w:numPr>
      </w:pPr>
      <w:r>
        <w:t>Team details including a single page CV for each person.</w:t>
      </w:r>
    </w:p>
    <w:p w14:paraId="6F779AE6" w14:textId="520D95F4" w:rsidR="009D0525" w:rsidRDefault="009D0525" w:rsidP="004C00D2">
      <w:pPr>
        <w:pStyle w:val="ListParagraph"/>
        <w:numPr>
          <w:ilvl w:val="0"/>
          <w:numId w:val="10"/>
        </w:numPr>
      </w:pPr>
      <w:r>
        <w:t xml:space="preserve">Packing and shipping methodology. </w:t>
      </w:r>
    </w:p>
    <w:p w14:paraId="074B7A4E" w14:textId="7D23437B" w:rsidR="004C00D2" w:rsidRDefault="004C00D2" w:rsidP="004C00D2">
      <w:pPr>
        <w:pStyle w:val="ListParagraph"/>
        <w:numPr>
          <w:ilvl w:val="0"/>
          <w:numId w:val="10"/>
        </w:numPr>
      </w:pPr>
      <w:r>
        <w:t>Company insurance details</w:t>
      </w:r>
      <w:r w:rsidR="009D0525">
        <w:t>.</w:t>
      </w:r>
    </w:p>
    <w:p w14:paraId="1DF9AD04" w14:textId="4CE0B002" w:rsidR="004C00D2" w:rsidRDefault="004C00D2" w:rsidP="004C00D2">
      <w:pPr>
        <w:pStyle w:val="ListParagraph"/>
        <w:numPr>
          <w:ilvl w:val="0"/>
          <w:numId w:val="10"/>
        </w:numPr>
      </w:pPr>
      <w:r>
        <w:t>1no completed Pricing Schedule – using the spreadsheet supplied</w:t>
      </w:r>
      <w:r w:rsidR="009D0525">
        <w:t>.</w:t>
      </w:r>
    </w:p>
    <w:p w14:paraId="296E944D" w14:textId="61BCEE5D" w:rsidR="00C11220" w:rsidRPr="002C2463" w:rsidRDefault="004C00D2" w:rsidP="004C00D2">
      <w:r>
        <w:t>P</w:t>
      </w:r>
      <w:r w:rsidR="00C11220" w:rsidRPr="002C2463">
        <w:t>lease do not submit an incomplete tender as it will not be accepted</w:t>
      </w:r>
      <w:r>
        <w:t>.</w:t>
      </w:r>
    </w:p>
    <w:p w14:paraId="24CDF668" w14:textId="5055C2F5" w:rsidR="00C11220" w:rsidRPr="00873DEC" w:rsidRDefault="00C11220" w:rsidP="00C11220">
      <w:pPr>
        <w:rPr>
          <w:highlight w:val="yellow"/>
        </w:rPr>
      </w:pPr>
      <w:r w:rsidRPr="002C2463">
        <w:t xml:space="preserve">Your tender should be returned via </w:t>
      </w:r>
      <w:r w:rsidR="00642A1A">
        <w:t>e-mail</w:t>
      </w:r>
      <w:r w:rsidRPr="002C2463">
        <w:t xml:space="preserve"> to</w:t>
      </w:r>
      <w:r w:rsidR="00642A1A">
        <w:t xml:space="preserve"> </w:t>
      </w:r>
      <w:hyperlink r:id="rId5" w:history="1">
        <w:r w:rsidR="00642A1A" w:rsidRPr="00E700BC">
          <w:rPr>
            <w:rStyle w:val="Hyperlink"/>
          </w:rPr>
          <w:t>procurement@scilly.gov.uk</w:t>
        </w:r>
      </w:hyperlink>
      <w:r w:rsidR="00642A1A">
        <w:t xml:space="preserve"> </w:t>
      </w:r>
      <w:r w:rsidRPr="00642A1A">
        <w:t xml:space="preserve">as a </w:t>
      </w:r>
      <w:r w:rsidRPr="00642A1A">
        <w:rPr>
          <w:b/>
          <w:bCs/>
        </w:rPr>
        <w:t>single</w:t>
      </w:r>
      <w:r w:rsidRPr="00642A1A">
        <w:t xml:space="preserve"> PDF document to a maximum size of 8mb plus the separate Pricing Schedule Excel doc by the tender deadline.</w:t>
      </w:r>
    </w:p>
    <w:p w14:paraId="0C72B439" w14:textId="77777777" w:rsidR="00C11220" w:rsidRPr="002C2463" w:rsidRDefault="00C11220" w:rsidP="00C11220">
      <w:r w:rsidRPr="002C2463">
        <w:t>Late tenders cannot be accepted.</w:t>
      </w:r>
    </w:p>
    <w:p w14:paraId="1FEFA075" w14:textId="77777777" w:rsidR="00C11220" w:rsidRPr="00873DEC" w:rsidRDefault="00C11220" w:rsidP="00C11220">
      <w:pPr>
        <w:rPr>
          <w:b/>
          <w:bCs/>
          <w:highlight w:val="yellow"/>
        </w:rPr>
      </w:pPr>
    </w:p>
    <w:p w14:paraId="2778AA47" w14:textId="7D00BA15" w:rsidR="00C11220" w:rsidRPr="002C2463" w:rsidRDefault="00C11220" w:rsidP="00C11220">
      <w:r w:rsidRPr="002C2463">
        <w:rPr>
          <w:b/>
          <w:bCs/>
        </w:rPr>
        <w:t>Raising questions</w:t>
      </w:r>
    </w:p>
    <w:p w14:paraId="5B2928C7" w14:textId="7DA9B1D3" w:rsidR="00C11220" w:rsidRPr="00873DEC" w:rsidRDefault="00C11220" w:rsidP="00C11220">
      <w:pPr>
        <w:rPr>
          <w:highlight w:val="yellow"/>
        </w:rPr>
      </w:pPr>
      <w:r w:rsidRPr="002C2463">
        <w:t xml:space="preserve">You are welcome to </w:t>
      </w:r>
      <w:r w:rsidR="001E1275">
        <w:t>raise</w:t>
      </w:r>
      <w:r w:rsidRPr="002C2463">
        <w:t xml:space="preserve"> questions by</w:t>
      </w:r>
      <w:r w:rsidR="00642A1A">
        <w:t xml:space="preserve"> e-mail to procurement@scilly.gov.uk</w:t>
      </w:r>
      <w:r w:rsidRPr="00873DEC">
        <w:rPr>
          <w:highlight w:val="yellow"/>
        </w:rPr>
        <w:t xml:space="preserve"> </w:t>
      </w:r>
    </w:p>
    <w:p w14:paraId="03E9CB12" w14:textId="66047AFF" w:rsidR="00C11220" w:rsidRPr="00873DEC" w:rsidRDefault="00C11220" w:rsidP="00C11220">
      <w:pPr>
        <w:rPr>
          <w:highlight w:val="yellow"/>
        </w:rPr>
      </w:pPr>
      <w:r w:rsidRPr="002C2463">
        <w:t>The deadline for queries</w:t>
      </w:r>
      <w:r w:rsidR="00642A1A">
        <w:t xml:space="preserve"> is 1600 Friday </w:t>
      </w:r>
      <w:r w:rsidR="000909F0">
        <w:t>10th</w:t>
      </w:r>
      <w:r w:rsidR="009D0525">
        <w:t xml:space="preserve"> October 2025</w:t>
      </w:r>
      <w:r w:rsidR="00642A1A">
        <w:t xml:space="preserve">. </w:t>
      </w:r>
      <w:r w:rsidRPr="002C2463">
        <w:t xml:space="preserve">Questions and responses </w:t>
      </w:r>
      <w:r w:rsidR="002C2463" w:rsidRPr="002C2463">
        <w:t>will</w:t>
      </w:r>
      <w:r w:rsidRPr="002C2463">
        <w:t xml:space="preserve"> be shared with all tendering contractors.</w:t>
      </w:r>
    </w:p>
    <w:p w14:paraId="4EE0F618" w14:textId="77777777" w:rsidR="00C11220" w:rsidRPr="002C2463" w:rsidRDefault="00C11220" w:rsidP="00C11220">
      <w:pPr>
        <w:rPr>
          <w:b/>
          <w:bCs/>
        </w:rPr>
      </w:pPr>
    </w:p>
    <w:p w14:paraId="3B2030B4" w14:textId="46EB607A" w:rsidR="00C11220" w:rsidRPr="002C2463" w:rsidRDefault="00C11220" w:rsidP="00C11220">
      <w:r w:rsidRPr="002C2463">
        <w:rPr>
          <w:b/>
          <w:bCs/>
        </w:rPr>
        <w:t>Contractual arrangements</w:t>
      </w:r>
    </w:p>
    <w:p w14:paraId="464CC5D4" w14:textId="4CD953B2" w:rsidR="001E1275" w:rsidRDefault="00C11220" w:rsidP="00C11220">
      <w:r w:rsidRPr="002C2463">
        <w:t xml:space="preserve">The contract will be </w:t>
      </w:r>
      <w:r w:rsidR="00642A1A" w:rsidRPr="002C2463">
        <w:t>awarded,</w:t>
      </w:r>
      <w:r w:rsidRPr="002C2463">
        <w:t xml:space="preserve"> and invoices paid by </w:t>
      </w:r>
      <w:r w:rsidR="002C2463" w:rsidRPr="002C2463">
        <w:t>the</w:t>
      </w:r>
      <w:r w:rsidR="00642A1A">
        <w:t xml:space="preserve"> Council of the Isles of Scilly.</w:t>
      </w:r>
      <w:r w:rsidRPr="002C2463">
        <w:t xml:space="preserve"> Invoices </w:t>
      </w:r>
      <w:r w:rsidR="00DD0888">
        <w:t xml:space="preserve">with a valid Purchase Order number </w:t>
      </w:r>
      <w:r w:rsidRPr="002C2463">
        <w:t>should be submitted for approval and payment against the invoicing schedule set out below.</w:t>
      </w:r>
    </w:p>
    <w:p w14:paraId="617DD0B5" w14:textId="77777777" w:rsidR="009D0525" w:rsidRDefault="009D0525" w:rsidP="00C11220">
      <w:pPr>
        <w:rPr>
          <w:b/>
          <w:bCs/>
        </w:rPr>
      </w:pPr>
    </w:p>
    <w:p w14:paraId="624A17F5" w14:textId="4042E5FC" w:rsidR="00C11220" w:rsidRPr="002C2463" w:rsidRDefault="00C11220" w:rsidP="00C11220">
      <w:r w:rsidRPr="002C2463">
        <w:rPr>
          <w:b/>
          <w:bCs/>
        </w:rPr>
        <w:t>Preparing your tender</w:t>
      </w:r>
    </w:p>
    <w:p w14:paraId="4F85F44F" w14:textId="3EC3513D" w:rsidR="00C11220" w:rsidRPr="002C2463" w:rsidRDefault="00C11220" w:rsidP="00C11220">
      <w:r w:rsidRPr="002C2463">
        <w:t>Please read this document</w:t>
      </w:r>
      <w:r w:rsidR="00DD0888">
        <w:t>, the ITT Terms and Conditions</w:t>
      </w:r>
      <w:r w:rsidRPr="002C2463">
        <w:t xml:space="preserve"> and the accompanying </w:t>
      </w:r>
      <w:r w:rsidR="009D0525">
        <w:t>‘</w:t>
      </w:r>
      <w:proofErr w:type="spellStart"/>
      <w:r w:rsidR="009D0525">
        <w:rPr>
          <w:lang w:val="en-US"/>
        </w:rPr>
        <w:t>IoSM</w:t>
      </w:r>
      <w:proofErr w:type="spellEnd"/>
      <w:r w:rsidR="009D0525">
        <w:rPr>
          <w:lang w:val="en-US"/>
        </w:rPr>
        <w:t xml:space="preserve"> – case layout &amp; collection system’ spreadsheet </w:t>
      </w:r>
      <w:r w:rsidRPr="002C2463">
        <w:t>carefully before preparing your tender.</w:t>
      </w:r>
    </w:p>
    <w:p w14:paraId="145E1ED7" w14:textId="77777777" w:rsidR="00C11220" w:rsidRPr="00873DEC" w:rsidRDefault="00C11220" w:rsidP="00C11220">
      <w:pPr>
        <w:rPr>
          <w:b/>
          <w:bCs/>
          <w:highlight w:val="yellow"/>
        </w:rPr>
      </w:pPr>
    </w:p>
    <w:p w14:paraId="60FA6086" w14:textId="7647F6DF" w:rsidR="00C11220" w:rsidRPr="006B1CCB" w:rsidRDefault="00C11220" w:rsidP="00C11220">
      <w:r w:rsidRPr="006B1CCB">
        <w:rPr>
          <w:b/>
          <w:bCs/>
        </w:rPr>
        <w:t xml:space="preserve">Activity &amp; outputs </w:t>
      </w:r>
    </w:p>
    <w:p w14:paraId="21D1CE58" w14:textId="4309365E" w:rsidR="002C2463" w:rsidRDefault="00C11220" w:rsidP="00C11220">
      <w:r w:rsidRPr="006B1CCB">
        <w:t xml:space="preserve">Please include all project/production management, </w:t>
      </w:r>
      <w:r w:rsidR="006A697A" w:rsidRPr="009D0525">
        <w:t xml:space="preserve">attendance at </w:t>
      </w:r>
      <w:r w:rsidR="002C2463" w:rsidRPr="009D0525">
        <w:t xml:space="preserve">an </w:t>
      </w:r>
      <w:r w:rsidRPr="009D0525">
        <w:t>on</w:t>
      </w:r>
      <w:r w:rsidR="009D0525" w:rsidRPr="009D0525">
        <w:t>line</w:t>
      </w:r>
      <w:r w:rsidRPr="009D0525">
        <w:t xml:space="preserve"> start</w:t>
      </w:r>
      <w:r w:rsidRPr="006B1CCB">
        <w:t xml:space="preserve"> up meeting and </w:t>
      </w:r>
      <w:r w:rsidR="009D0525">
        <w:t xml:space="preserve">progress </w:t>
      </w:r>
      <w:r w:rsidRPr="006B1CCB">
        <w:t>meetings</w:t>
      </w:r>
      <w:r w:rsidR="001E1275">
        <w:t xml:space="preserve"> (online)</w:t>
      </w:r>
      <w:r w:rsidRPr="006B1CCB">
        <w:t xml:space="preserve">, liaison with </w:t>
      </w:r>
      <w:r w:rsidR="002C2463" w:rsidRPr="006B1CCB">
        <w:t>the client</w:t>
      </w:r>
      <w:r w:rsidR="009D0525">
        <w:t xml:space="preserve"> and designe</w:t>
      </w:r>
      <w:r w:rsidR="002C2463" w:rsidRPr="006B1CCB">
        <w:t xml:space="preserve">r. </w:t>
      </w:r>
      <w:r w:rsidR="008635E2">
        <w:t xml:space="preserve">Visits to St Mary’s to inspect and measure objects that require </w:t>
      </w:r>
      <w:proofErr w:type="gramStart"/>
      <w:r w:rsidR="008635E2">
        <w:t>specially-shaped</w:t>
      </w:r>
      <w:proofErr w:type="gramEnd"/>
      <w:r w:rsidR="008635E2">
        <w:t xml:space="preserve"> mounts will be required. </w:t>
      </w:r>
      <w:r w:rsidR="002C2463" w:rsidRPr="006B1CCB">
        <w:t>Also include</w:t>
      </w:r>
      <w:r w:rsidRPr="006B1CCB">
        <w:t xml:space="preserve"> </w:t>
      </w:r>
      <w:r w:rsidR="008635E2">
        <w:t xml:space="preserve">the creation of </w:t>
      </w:r>
      <w:r w:rsidR="002C2463" w:rsidRPr="006B1CCB">
        <w:t xml:space="preserve">detailed dimensioned </w:t>
      </w:r>
      <w:r w:rsidRPr="006B1CCB">
        <w:t>production drawings</w:t>
      </w:r>
      <w:r w:rsidR="008635E2">
        <w:t xml:space="preserve"> for each mount</w:t>
      </w:r>
      <w:r w:rsidRPr="006B1CCB">
        <w:t xml:space="preserve">, and </w:t>
      </w:r>
      <w:r w:rsidR="008635E2">
        <w:t xml:space="preserve">the </w:t>
      </w:r>
      <w:r w:rsidR="009D0525">
        <w:t>submission of sample materials</w:t>
      </w:r>
      <w:r w:rsidR="006A697A">
        <w:t xml:space="preserve"> (one sent to the </w:t>
      </w:r>
      <w:proofErr w:type="gramStart"/>
      <w:r w:rsidR="008635E2">
        <w:t>client</w:t>
      </w:r>
      <w:proofErr w:type="gramEnd"/>
      <w:r w:rsidR="008635E2">
        <w:t xml:space="preserve"> </w:t>
      </w:r>
      <w:r w:rsidR="006A697A">
        <w:t>and one sent to the designer).</w:t>
      </w:r>
      <w:r w:rsidRPr="006B1CCB">
        <w:t xml:space="preserve"> </w:t>
      </w:r>
      <w:r w:rsidR="006A697A">
        <w:t xml:space="preserve">Finally, ensure the following is included </w:t>
      </w:r>
      <w:r w:rsidR="006A697A" w:rsidRPr="006B1CCB">
        <w:t>in your tender</w:t>
      </w:r>
      <w:r w:rsidR="006A697A">
        <w:t>: p</w:t>
      </w:r>
      <w:r w:rsidRPr="006B1CCB">
        <w:t xml:space="preserve">re-installation H&amp;S paperwork and activity, </w:t>
      </w:r>
      <w:r w:rsidR="002C2463" w:rsidRPr="006B1CCB">
        <w:t xml:space="preserve">off site </w:t>
      </w:r>
      <w:r w:rsidRPr="006B1CCB">
        <w:t xml:space="preserve">fabrication, equipment use/hire, </w:t>
      </w:r>
      <w:r w:rsidR="006A697A">
        <w:t xml:space="preserve">all </w:t>
      </w:r>
      <w:r w:rsidRPr="006B1CCB">
        <w:t>materials, supply, labour, expenses</w:t>
      </w:r>
      <w:r w:rsidR="006A697A">
        <w:t xml:space="preserve"> and</w:t>
      </w:r>
      <w:r w:rsidRPr="006B1CCB">
        <w:t xml:space="preserve"> deliver</w:t>
      </w:r>
      <w:r w:rsidR="006A697A">
        <w:t>y</w:t>
      </w:r>
      <w:r w:rsidRPr="006B1CCB">
        <w:t xml:space="preserve">. </w:t>
      </w:r>
    </w:p>
    <w:p w14:paraId="246E9AEA" w14:textId="7451B48A" w:rsidR="009D0525" w:rsidRDefault="009D0525" w:rsidP="00C11220">
      <w:r>
        <w:t xml:space="preserve">Each mount should be individually wrapped and labelled so it is easy for the installation team to identify the relevant item. Mounts should be boxed by showcase and appropriately labelled. </w:t>
      </w:r>
    </w:p>
    <w:p w14:paraId="482852F8" w14:textId="77777777" w:rsidR="00604619" w:rsidRDefault="00604619" w:rsidP="00C11220"/>
    <w:p w14:paraId="4B056F7A" w14:textId="001497F8" w:rsidR="006A697A" w:rsidRPr="00604619" w:rsidRDefault="00604619" w:rsidP="00C11220">
      <w:pPr>
        <w:rPr>
          <w:b/>
          <w:bCs/>
        </w:rPr>
      </w:pPr>
      <w:r w:rsidRPr="00604619">
        <w:rPr>
          <w:b/>
          <w:bCs/>
        </w:rPr>
        <w:t>Object installation</w:t>
      </w:r>
    </w:p>
    <w:p w14:paraId="4FED0820" w14:textId="6B8D8300" w:rsidR="00604619" w:rsidRDefault="00604619" w:rsidP="00C11220">
      <w:pPr>
        <w:rPr>
          <w:lang w:val="en-US"/>
        </w:rPr>
      </w:pPr>
      <w:r>
        <w:t xml:space="preserve">Please include </w:t>
      </w:r>
      <w:r w:rsidR="008635E2">
        <w:t xml:space="preserve">on-site installation </w:t>
      </w:r>
      <w:r>
        <w:t xml:space="preserve">of </w:t>
      </w:r>
      <w:r w:rsidR="008635E2">
        <w:t xml:space="preserve">the </w:t>
      </w:r>
      <w:r>
        <w:t xml:space="preserve">objects that are </w:t>
      </w:r>
      <w:r w:rsidR="009D0525">
        <w:t>highlighted in pink in the ‘</w:t>
      </w:r>
      <w:proofErr w:type="spellStart"/>
      <w:r w:rsidR="009D0525">
        <w:rPr>
          <w:lang w:val="en-US"/>
        </w:rPr>
        <w:t>IoSM</w:t>
      </w:r>
      <w:proofErr w:type="spellEnd"/>
      <w:r w:rsidR="009D0525">
        <w:rPr>
          <w:lang w:val="en-US"/>
        </w:rPr>
        <w:t xml:space="preserve"> – case layout &amp; collection system’ spreadsheet.</w:t>
      </w:r>
      <w:r w:rsidR="008C41E2">
        <w:rPr>
          <w:lang w:val="en-US"/>
        </w:rPr>
        <w:t xml:space="preserve"> </w:t>
      </w:r>
    </w:p>
    <w:p w14:paraId="05F9938F" w14:textId="36AF44A8" w:rsidR="008C41E2" w:rsidRDefault="008C41E2" w:rsidP="00C11220">
      <w:r w:rsidRPr="000909F0">
        <w:rPr>
          <w:lang w:val="en-US"/>
        </w:rPr>
        <w:t xml:space="preserve">Please note </w:t>
      </w:r>
      <w:r w:rsidRPr="000909F0">
        <w:t>only one mount/object installer can visit St Mary's for the installation phase.</w:t>
      </w:r>
    </w:p>
    <w:p w14:paraId="7FCA0808" w14:textId="77777777" w:rsidR="00604619" w:rsidRDefault="00604619" w:rsidP="00C11220"/>
    <w:p w14:paraId="7512C204" w14:textId="159A093B" w:rsidR="002C2463" w:rsidRPr="006B1CCB" w:rsidRDefault="002C2463" w:rsidP="00C11220">
      <w:pPr>
        <w:rPr>
          <w:b/>
          <w:bCs/>
        </w:rPr>
      </w:pPr>
      <w:r w:rsidRPr="006B1CCB">
        <w:rPr>
          <w:b/>
          <w:bCs/>
        </w:rPr>
        <w:t>Shipping, storage &amp; waste removal</w:t>
      </w:r>
    </w:p>
    <w:p w14:paraId="69E0B0C3" w14:textId="6E3E8E79" w:rsidR="00673535" w:rsidRDefault="002C2463" w:rsidP="00C11220">
      <w:r w:rsidRPr="006B1CCB">
        <w:t xml:space="preserve">Please note that </w:t>
      </w:r>
      <w:r w:rsidR="006B1CCB" w:rsidRPr="006B1CCB">
        <w:t xml:space="preserve">there are very specific requirements for shipping and travel to and from the Isles of Scilly and </w:t>
      </w:r>
      <w:r w:rsidRPr="006B1CCB">
        <w:t xml:space="preserve">you will be responsible for arranging and paying for </w:t>
      </w:r>
      <w:r w:rsidR="006B1CCB" w:rsidRPr="006B1CCB">
        <w:t>this.</w:t>
      </w:r>
      <w:r w:rsidR="006B1CCB">
        <w:t xml:space="preserve"> </w:t>
      </w:r>
      <w:r w:rsidR="00FD28E5">
        <w:t xml:space="preserve">This includes weatherproof </w:t>
      </w:r>
      <w:r w:rsidR="00673535">
        <w:t xml:space="preserve">protection for all goods. </w:t>
      </w:r>
    </w:p>
    <w:p w14:paraId="0055EF1E" w14:textId="7D880B10" w:rsidR="00C11220" w:rsidRDefault="006B1CCB" w:rsidP="00C11220">
      <w:r>
        <w:t xml:space="preserve">Please include details of how you propose to handle shipping and deliveries in your tender.  </w:t>
      </w:r>
    </w:p>
    <w:p w14:paraId="24EA4D07" w14:textId="4A34F8DD" w:rsidR="001E1275" w:rsidRDefault="009D0525" w:rsidP="00C11220">
      <w:r>
        <w:t xml:space="preserve">No vehicles are </w:t>
      </w:r>
      <w:r w:rsidR="001E1275">
        <w:t>permitted on the island.</w:t>
      </w:r>
    </w:p>
    <w:p w14:paraId="63A98F5B" w14:textId="76579F61" w:rsidR="006B1CCB" w:rsidRPr="001E1275" w:rsidRDefault="006B1CCB" w:rsidP="00C11220">
      <w:pPr>
        <w:rPr>
          <w:b/>
          <w:bCs/>
        </w:rPr>
      </w:pPr>
      <w:r w:rsidRPr="001E1275">
        <w:rPr>
          <w:b/>
          <w:bCs/>
        </w:rPr>
        <w:t>Welfare, accommodation &amp; subsistence</w:t>
      </w:r>
    </w:p>
    <w:p w14:paraId="64A84A2E" w14:textId="489F13AB" w:rsidR="006B1CCB" w:rsidRPr="006B1CCB" w:rsidRDefault="006B1CCB" w:rsidP="00C11220">
      <w:r w:rsidRPr="001E1275">
        <w:t xml:space="preserve">A toilet will be available </w:t>
      </w:r>
      <w:r w:rsidR="00637062">
        <w:t>in</w:t>
      </w:r>
      <w:r w:rsidRPr="001E1275">
        <w:t xml:space="preserve"> the museum building. </w:t>
      </w:r>
      <w:r w:rsidRPr="00FF75D6">
        <w:t>Food and accommodation are available on the island – contractor</w:t>
      </w:r>
      <w:r w:rsidR="006A697A" w:rsidRPr="00FF75D6">
        <w:t>s</w:t>
      </w:r>
      <w:r w:rsidRPr="00FF75D6">
        <w:t xml:space="preserve"> to book direct and include all costs in the tender.</w:t>
      </w:r>
      <w:r w:rsidR="000909F0">
        <w:t xml:space="preserve"> </w:t>
      </w:r>
    </w:p>
    <w:p w14:paraId="4A05FA10" w14:textId="01B25DAE" w:rsidR="00DA0851" w:rsidRPr="00700B7D" w:rsidRDefault="00700B7D" w:rsidP="00DA0851">
      <w:r w:rsidRPr="00700B7D">
        <w:rPr>
          <w:b/>
          <w:bCs/>
        </w:rPr>
        <w:lastRenderedPageBreak/>
        <w:t>Value engineering &amp; p</w:t>
      </w:r>
      <w:r w:rsidR="00DA0851" w:rsidRPr="00700B7D">
        <w:rPr>
          <w:b/>
          <w:bCs/>
        </w:rPr>
        <w:t>ost-tender variations</w:t>
      </w:r>
    </w:p>
    <w:p w14:paraId="62571D43" w14:textId="77777777" w:rsidR="00DA0851" w:rsidRPr="00700B7D" w:rsidRDefault="00DA0851" w:rsidP="00DA0851">
      <w:r w:rsidRPr="00700B7D">
        <w:t>A value engineering exercise may be required and following this, all final figures will be agreed and a contract issued.</w:t>
      </w:r>
    </w:p>
    <w:p w14:paraId="430A914B" w14:textId="42CB6C4F" w:rsidR="00DA0851" w:rsidRPr="00873DEC" w:rsidRDefault="00DA0851" w:rsidP="00DA0851">
      <w:pPr>
        <w:rPr>
          <w:highlight w:val="yellow"/>
        </w:rPr>
      </w:pPr>
      <w:r w:rsidRPr="00700B7D">
        <w:t>Post-</w:t>
      </w:r>
      <w:r w:rsidRPr="00DD0888">
        <w:t xml:space="preserve">tender, no additional costs will be agreed without written permission being given by </w:t>
      </w:r>
      <w:r w:rsidR="00DD0888" w:rsidRPr="00DD0888">
        <w:t>the Council of the Isles of Scilly or its agent</w:t>
      </w:r>
      <w:r w:rsidR="00DD0888">
        <w:t>.</w:t>
      </w:r>
    </w:p>
    <w:p w14:paraId="0774D10D" w14:textId="017AC5C7" w:rsidR="00DA0851" w:rsidRPr="00700B7D" w:rsidRDefault="00DA0851" w:rsidP="00DA0851">
      <w:r w:rsidRPr="00700B7D">
        <w:rPr>
          <w:b/>
          <w:bCs/>
        </w:rPr>
        <w:t>Quality</w:t>
      </w:r>
    </w:p>
    <w:p w14:paraId="27849B4B" w14:textId="6B540E0A" w:rsidR="00DA0851" w:rsidRPr="00700B7D" w:rsidRDefault="00DA0851" w:rsidP="00DA0851">
      <w:r w:rsidRPr="00700B7D">
        <w:t xml:space="preserve">All </w:t>
      </w:r>
      <w:r w:rsidR="00637062">
        <w:t>mounts</w:t>
      </w:r>
      <w:r w:rsidRPr="00700B7D">
        <w:t xml:space="preserve"> must be of the highest quality</w:t>
      </w:r>
      <w:r w:rsidR="00637062">
        <w:t xml:space="preserve">, </w:t>
      </w:r>
      <w:r w:rsidRPr="00700B7D">
        <w:t>fit for purpose</w:t>
      </w:r>
      <w:r w:rsidR="00637062">
        <w:t xml:space="preserve"> and carefully designed</w:t>
      </w:r>
      <w:r w:rsidR="008635E2">
        <w:t xml:space="preserve"> and made</w:t>
      </w:r>
      <w:r w:rsidR="00637062">
        <w:t xml:space="preserve"> to suit each object</w:t>
      </w:r>
      <w:r w:rsidRPr="00700B7D">
        <w:t xml:space="preserve">. </w:t>
      </w:r>
      <w:r w:rsidR="00637062">
        <w:t xml:space="preserve"> The minimum life expectancy is </w:t>
      </w:r>
      <w:r w:rsidRPr="00700B7D">
        <w:t xml:space="preserve">10 years. </w:t>
      </w:r>
    </w:p>
    <w:p w14:paraId="672AB46B" w14:textId="54B12822" w:rsidR="00DA0851" w:rsidRPr="00700B7D" w:rsidRDefault="00DA0851" w:rsidP="00DA0851">
      <w:r w:rsidRPr="00700B7D">
        <w:t>The requisite cleaning and maintenance regime should not be time-consuming and onerous for the clients who are responsible for managing the site.</w:t>
      </w:r>
    </w:p>
    <w:p w14:paraId="6C5860EF" w14:textId="631A338D" w:rsidR="00DA0851" w:rsidRPr="00700B7D" w:rsidRDefault="00DA0851" w:rsidP="00DA0851">
      <w:r w:rsidRPr="00700B7D">
        <w:rPr>
          <w:b/>
          <w:bCs/>
        </w:rPr>
        <w:t>Health &amp; Safety</w:t>
      </w:r>
    </w:p>
    <w:p w14:paraId="158B9887" w14:textId="178E0256" w:rsidR="00DA0851" w:rsidRPr="00700B7D" w:rsidRDefault="00DA0851" w:rsidP="00DA0851">
      <w:r w:rsidRPr="00700B7D">
        <w:t>Include all requisite H&amp;S activity such as Risk Assessments and Method Statements</w:t>
      </w:r>
      <w:r w:rsidR="00637062">
        <w:t xml:space="preserve"> prior to installation</w:t>
      </w:r>
      <w:r w:rsidRPr="00700B7D">
        <w:rPr>
          <w:lang w:val="en-US"/>
        </w:rPr>
        <w:t xml:space="preserve">. </w:t>
      </w:r>
    </w:p>
    <w:p w14:paraId="27673582" w14:textId="68B9EB03" w:rsidR="00DA0851" w:rsidRPr="00700B7D" w:rsidRDefault="00DA0851" w:rsidP="00DA0851">
      <w:r w:rsidRPr="00700B7D">
        <w:rPr>
          <w:b/>
          <w:bCs/>
        </w:rPr>
        <w:t xml:space="preserve">O&amp;M, </w:t>
      </w:r>
      <w:r w:rsidR="00700B7D" w:rsidRPr="00700B7D">
        <w:rPr>
          <w:b/>
          <w:bCs/>
        </w:rPr>
        <w:t>a</w:t>
      </w:r>
      <w:r w:rsidRPr="00700B7D">
        <w:rPr>
          <w:b/>
          <w:bCs/>
        </w:rPr>
        <w:t xml:space="preserve">s-built </w:t>
      </w:r>
      <w:r w:rsidR="00700B7D" w:rsidRPr="00700B7D">
        <w:rPr>
          <w:b/>
          <w:bCs/>
        </w:rPr>
        <w:t xml:space="preserve">pack </w:t>
      </w:r>
      <w:r w:rsidRPr="00700B7D">
        <w:rPr>
          <w:b/>
          <w:bCs/>
        </w:rPr>
        <w:t xml:space="preserve">&amp; </w:t>
      </w:r>
      <w:r w:rsidR="00700B7D" w:rsidRPr="00700B7D">
        <w:rPr>
          <w:b/>
          <w:bCs/>
        </w:rPr>
        <w:t>t</w:t>
      </w:r>
      <w:r w:rsidRPr="00700B7D">
        <w:rPr>
          <w:b/>
          <w:bCs/>
        </w:rPr>
        <w:t>raining</w:t>
      </w:r>
    </w:p>
    <w:p w14:paraId="3D7C7420" w14:textId="77777777" w:rsidR="00DA0851" w:rsidRPr="00700B7D" w:rsidRDefault="00DA0851" w:rsidP="00DA0851">
      <w:r w:rsidRPr="00700B7D">
        <w:t>Include the supply of an O&amp;M manual and a final as-built drawings pack for all items. Please note that final invoices will only be approved once this information has been received and approved.</w:t>
      </w:r>
    </w:p>
    <w:p w14:paraId="6A7FB66E" w14:textId="5048A2F7" w:rsidR="00DA0851" w:rsidRDefault="00DA0851" w:rsidP="00DA0851">
      <w:r w:rsidRPr="00700B7D">
        <w:t xml:space="preserve">Allow for on-site training of client staff so they are comfortable with how to </w:t>
      </w:r>
      <w:r w:rsidR="008635E2">
        <w:t xml:space="preserve">remove, </w:t>
      </w:r>
      <w:r w:rsidR="00637062">
        <w:t xml:space="preserve">clean </w:t>
      </w:r>
      <w:r w:rsidR="008635E2">
        <w:t xml:space="preserve">and re-install </w:t>
      </w:r>
      <w:r w:rsidR="00637062">
        <w:t>the mounts.</w:t>
      </w:r>
    </w:p>
    <w:p w14:paraId="474A87AE" w14:textId="5F118E38" w:rsidR="00DA0851" w:rsidRPr="00700B7D" w:rsidRDefault="00DA0851" w:rsidP="00DA0851">
      <w:r w:rsidRPr="00700B7D">
        <w:rPr>
          <w:b/>
          <w:bCs/>
        </w:rPr>
        <w:t>Warranty</w:t>
      </w:r>
    </w:p>
    <w:p w14:paraId="11440A09" w14:textId="508752DF" w:rsidR="00DA0851" w:rsidRDefault="00DA0851" w:rsidP="00DA0851">
      <w:r w:rsidRPr="00700B7D">
        <w:t>The minimum warranty period for all items is 12 months</w:t>
      </w:r>
      <w:r w:rsidR="00C74106">
        <w:t xml:space="preserve"> from handover</w:t>
      </w:r>
      <w:r w:rsidRPr="00700B7D">
        <w:t>. This should include a commitment and guarantee to repair or replace any item within 10 working days of a problem being reported.</w:t>
      </w:r>
    </w:p>
    <w:p w14:paraId="70A38584" w14:textId="77777777" w:rsidR="00DA0851" w:rsidRPr="00700B7D" w:rsidRDefault="00DA0851" w:rsidP="00DA0851">
      <w:r w:rsidRPr="00700B7D">
        <w:rPr>
          <w:b/>
          <w:bCs/>
        </w:rPr>
        <w:t xml:space="preserve">Your team’s details </w:t>
      </w:r>
    </w:p>
    <w:p w14:paraId="4C46176F" w14:textId="2B854011" w:rsidR="00DA0851" w:rsidRPr="00700B7D" w:rsidRDefault="00DA0851" w:rsidP="00DA0851">
      <w:r w:rsidRPr="00700B7D">
        <w:t xml:space="preserve">Please supply details of who will manage the project on behalf of your company – </w:t>
      </w:r>
      <w:r w:rsidR="0026001C">
        <w:t>n.</w:t>
      </w:r>
      <w:r w:rsidRPr="00700B7D">
        <w:t xml:space="preserve">b. an overall project manager is required so </w:t>
      </w:r>
      <w:r w:rsidR="00C74106">
        <w:t>the client and designer</w:t>
      </w:r>
      <w:r w:rsidRPr="00700B7D">
        <w:t xml:space="preserve"> have a single lead contact who takes full responsibility for the work carried out. Note that we do not want to deal with a range of individuals or departments. Please explain how you will resource the project to deliver to the stated timeframe and include a brief resume of the staff members you will use on the project (including relevant professional qualifications).</w:t>
      </w:r>
    </w:p>
    <w:p w14:paraId="12C0ADB0" w14:textId="77777777" w:rsidR="004E3BBC" w:rsidRDefault="004E3BBC">
      <w:pPr>
        <w:rPr>
          <w:b/>
          <w:bCs/>
        </w:rPr>
      </w:pPr>
      <w:r>
        <w:rPr>
          <w:b/>
          <w:bCs/>
        </w:rPr>
        <w:br w:type="page"/>
      </w:r>
    </w:p>
    <w:p w14:paraId="37FDC82E" w14:textId="59FB24D4" w:rsidR="00DA0851" w:rsidRPr="00700B7D" w:rsidRDefault="00DA0851" w:rsidP="00DA0851">
      <w:r w:rsidRPr="00700B7D">
        <w:rPr>
          <w:b/>
          <w:bCs/>
        </w:rPr>
        <w:lastRenderedPageBreak/>
        <w:t>Site attendance, surveys &amp; meetings</w:t>
      </w:r>
    </w:p>
    <w:p w14:paraId="1DF551CC" w14:textId="1F26F2F1" w:rsidR="00DA0851" w:rsidRPr="00700B7D" w:rsidRDefault="008635E2" w:rsidP="00DA0851">
      <w:r>
        <w:t>On</w:t>
      </w:r>
      <w:r w:rsidR="00DA0851" w:rsidRPr="00700B7D">
        <w:t xml:space="preserve"> site activities will be required. This will include </w:t>
      </w:r>
      <w:r>
        <w:t>object</w:t>
      </w:r>
      <w:r w:rsidR="00DA0851" w:rsidRPr="00700B7D">
        <w:t xml:space="preserve"> surveys and briefings, online progress meetings, on-site presence during installation, inspections, snagging, final sign off and staff/volunteer training.</w:t>
      </w:r>
    </w:p>
    <w:p w14:paraId="674FC4B7" w14:textId="7BEF8EE0" w:rsidR="00DA0851" w:rsidRPr="00700B7D" w:rsidRDefault="00DA0851" w:rsidP="00DA0851">
      <w:r w:rsidRPr="00700B7D">
        <w:t xml:space="preserve">Contractors will take full responsibility for taking careful measurements and notes and liaising with </w:t>
      </w:r>
      <w:r w:rsidR="00C74106">
        <w:t>others including the client</w:t>
      </w:r>
      <w:r w:rsidR="008635E2">
        <w:t xml:space="preserve"> and</w:t>
      </w:r>
      <w:r w:rsidR="00C74106">
        <w:t xml:space="preserve"> designer</w:t>
      </w:r>
      <w:r w:rsidRPr="00700B7D">
        <w:t>.</w:t>
      </w:r>
    </w:p>
    <w:p w14:paraId="61C65E13" w14:textId="77777777" w:rsidR="00DA0851" w:rsidRPr="00700B7D" w:rsidRDefault="00DA0851" w:rsidP="00DA0851">
      <w:pPr>
        <w:rPr>
          <w:b/>
          <w:bCs/>
        </w:rPr>
      </w:pPr>
    </w:p>
    <w:p w14:paraId="7A3A96DD" w14:textId="7D488294" w:rsidR="00DA0851" w:rsidRPr="00700B7D" w:rsidRDefault="00DA0851" w:rsidP="00DA0851">
      <w:r w:rsidRPr="00700B7D">
        <w:rPr>
          <w:b/>
          <w:bCs/>
        </w:rPr>
        <w:t>Site cleaning</w:t>
      </w:r>
    </w:p>
    <w:p w14:paraId="34BA9C30" w14:textId="77777777" w:rsidR="00DA0851" w:rsidRPr="00700B7D" w:rsidRDefault="00DA0851" w:rsidP="00DA0851">
      <w:r w:rsidRPr="00700B7D">
        <w:t>Following installation/delivery, the site must be left clean and clear of all debris, tools etc.</w:t>
      </w:r>
    </w:p>
    <w:p w14:paraId="51878F79" w14:textId="77777777" w:rsidR="00DA0851" w:rsidRPr="00700B7D" w:rsidRDefault="00DA0851" w:rsidP="00DA0851"/>
    <w:p w14:paraId="5F6C30BE" w14:textId="77777777" w:rsidR="00DA0851" w:rsidRPr="00700B7D" w:rsidRDefault="00DA0851" w:rsidP="00DA0851">
      <w:r w:rsidRPr="00700B7D">
        <w:rPr>
          <w:b/>
          <w:bCs/>
        </w:rPr>
        <w:t xml:space="preserve">Insurance     </w:t>
      </w:r>
      <w:r w:rsidRPr="00700B7D">
        <w:t xml:space="preserve">                                                     </w:t>
      </w:r>
    </w:p>
    <w:p w14:paraId="38D80A9C" w14:textId="3DF4479D" w:rsidR="00DA0851" w:rsidRPr="00700B7D" w:rsidRDefault="00DA0851" w:rsidP="00DA0851">
      <w:r w:rsidRPr="00700B7D">
        <w:t xml:space="preserve">Please provide evidence of your company’s insurance cover in the form of scans of certificates and include these in your single tender PDF (not separately). Minimum insurance cover levels are as follows: Employer’s Liability £5,000,000.00; Public and Products Liability £5,000,000.00; Professional Indemnity cover of £2,000,000.00 (per claim). </w:t>
      </w:r>
    </w:p>
    <w:p w14:paraId="2A461508" w14:textId="77777777" w:rsidR="000909F0" w:rsidRPr="00700B7D" w:rsidRDefault="000909F0" w:rsidP="00DA0851">
      <w:pPr>
        <w:rPr>
          <w:b/>
          <w:bCs/>
        </w:rPr>
      </w:pPr>
    </w:p>
    <w:p w14:paraId="531BD05F" w14:textId="5496D9A4" w:rsidR="00DA0851" w:rsidRPr="00700B7D" w:rsidRDefault="00DA0851" w:rsidP="00DA0851">
      <w:r w:rsidRPr="00700B7D">
        <w:rPr>
          <w:b/>
          <w:bCs/>
        </w:rPr>
        <w:t>Fixed pricing</w:t>
      </w:r>
    </w:p>
    <w:p w14:paraId="6D15B436" w14:textId="77777777" w:rsidR="00DA0851" w:rsidRPr="00700B7D" w:rsidRDefault="00DA0851" w:rsidP="00DA0851">
      <w:r w:rsidRPr="00700B7D">
        <w:t>Please confirm that your costings will remain fixed until the project is completed.</w:t>
      </w:r>
    </w:p>
    <w:p w14:paraId="2821EF8F" w14:textId="77777777" w:rsidR="00DA0851" w:rsidRPr="00700B7D" w:rsidRDefault="00DA0851" w:rsidP="00DA0851">
      <w:pPr>
        <w:rPr>
          <w:b/>
          <w:bCs/>
        </w:rPr>
      </w:pPr>
    </w:p>
    <w:p w14:paraId="74AF6470" w14:textId="35917428" w:rsidR="00DA0851" w:rsidRPr="00700B7D" w:rsidRDefault="00DA0851" w:rsidP="00DA0851">
      <w:r w:rsidRPr="00700B7D">
        <w:rPr>
          <w:b/>
          <w:bCs/>
        </w:rPr>
        <w:t>Sustainability</w:t>
      </w:r>
    </w:p>
    <w:p w14:paraId="07AD2164" w14:textId="5DA1A5BA" w:rsidR="00DA0851" w:rsidRPr="00700B7D" w:rsidRDefault="00DA0851" w:rsidP="00DA0851">
      <w:r w:rsidRPr="00700B7D">
        <w:t xml:space="preserve">We want this project to be as sustainable and ‘green’ as </w:t>
      </w:r>
      <w:proofErr w:type="gramStart"/>
      <w:r w:rsidRPr="00700B7D">
        <w:t>possible, and</w:t>
      </w:r>
      <w:proofErr w:type="gramEnd"/>
      <w:r w:rsidRPr="00700B7D">
        <w:t xml:space="preserve"> would welcome suggestions for how we can achieve this. </w:t>
      </w:r>
    </w:p>
    <w:p w14:paraId="231A8CE6" w14:textId="77777777" w:rsidR="00DA0851" w:rsidRPr="00700B7D" w:rsidRDefault="00DA0851" w:rsidP="00DA0851"/>
    <w:p w14:paraId="3AFB1F00" w14:textId="77777777" w:rsidR="00B7448B" w:rsidRPr="00700B7D" w:rsidRDefault="00B7448B" w:rsidP="00B7448B">
      <w:r w:rsidRPr="00700B7D">
        <w:rPr>
          <w:b/>
          <w:bCs/>
        </w:rPr>
        <w:t>Publicity</w:t>
      </w:r>
    </w:p>
    <w:p w14:paraId="4EE11067" w14:textId="52A10CC4" w:rsidR="00B7448B" w:rsidRPr="00FF75D6" w:rsidRDefault="00B7448B" w:rsidP="00B7448B">
      <w:r w:rsidRPr="00700B7D">
        <w:t xml:space="preserve">Contractors will not undertake any publicity activities in relation to this contract without getting approval to do so from </w:t>
      </w:r>
      <w:r w:rsidR="001E1275">
        <w:t>the Isles of Scilly Council</w:t>
      </w:r>
      <w:r w:rsidRPr="00700B7D">
        <w:t xml:space="preserve">. </w:t>
      </w:r>
      <w:r w:rsidR="001E1275">
        <w:t>Client and designer</w:t>
      </w:r>
      <w:r w:rsidRPr="00700B7D">
        <w:t xml:space="preserve"> to approve </w:t>
      </w:r>
      <w:r w:rsidRPr="00FF75D6">
        <w:t xml:space="preserve">all copy and be credited in all publicity materials issued by contractors (including a live link to the </w:t>
      </w:r>
      <w:r w:rsidR="001E1275" w:rsidRPr="00FF75D6">
        <w:t xml:space="preserve">relevant </w:t>
      </w:r>
      <w:r w:rsidRPr="00FF75D6">
        <w:t>web site).</w:t>
      </w:r>
    </w:p>
    <w:p w14:paraId="77B3BDF8" w14:textId="77777777" w:rsidR="001E1275" w:rsidRPr="00FF75D6" w:rsidRDefault="001E1275" w:rsidP="00B7448B"/>
    <w:p w14:paraId="2B3F16B6" w14:textId="671950A8" w:rsidR="00B7448B" w:rsidRPr="00FF75D6" w:rsidRDefault="00B7448B" w:rsidP="00B7448B">
      <w:r w:rsidRPr="00FF75D6">
        <w:rPr>
          <w:b/>
          <w:bCs/>
        </w:rPr>
        <w:lastRenderedPageBreak/>
        <w:t xml:space="preserve">Invoicing arrangements (dates below are invoice submission timings). </w:t>
      </w:r>
      <w:r w:rsidR="00C74106" w:rsidRPr="00FF75D6">
        <w:rPr>
          <w:b/>
          <w:bCs/>
        </w:rPr>
        <w:t xml:space="preserve">Payment terms </w:t>
      </w:r>
      <w:r w:rsidRPr="00FF75D6">
        <w:rPr>
          <w:b/>
          <w:bCs/>
        </w:rPr>
        <w:t>– 30 days.</w:t>
      </w:r>
    </w:p>
    <w:p w14:paraId="2E570F0C" w14:textId="7129E080" w:rsidR="00B7448B" w:rsidRPr="00FF75D6" w:rsidRDefault="00B7448B" w:rsidP="00B7448B">
      <w:pPr>
        <w:numPr>
          <w:ilvl w:val="0"/>
          <w:numId w:val="4"/>
        </w:numPr>
      </w:pPr>
      <w:r w:rsidRPr="00FF75D6">
        <w:t xml:space="preserve">Invoice 1 – 10% on receipt of contract. </w:t>
      </w:r>
    </w:p>
    <w:p w14:paraId="5CE90B69" w14:textId="6E96943F" w:rsidR="00B7448B" w:rsidRPr="00FF75D6" w:rsidRDefault="00B7448B" w:rsidP="00B7448B">
      <w:pPr>
        <w:numPr>
          <w:ilvl w:val="0"/>
          <w:numId w:val="4"/>
        </w:numPr>
      </w:pPr>
      <w:r w:rsidRPr="00FF75D6">
        <w:t xml:space="preserve">Invoice 2 </w:t>
      </w:r>
      <w:proofErr w:type="gramStart"/>
      <w:r w:rsidRPr="00FF75D6">
        <w:t>-  10</w:t>
      </w:r>
      <w:proofErr w:type="gramEnd"/>
      <w:r w:rsidRPr="00FF75D6">
        <w:t xml:space="preserve">% on approval of all production drawings and samples. </w:t>
      </w:r>
    </w:p>
    <w:p w14:paraId="7367A2FE" w14:textId="56DD23BC" w:rsidR="00B7448B" w:rsidRPr="00FF75D6" w:rsidRDefault="00B7448B" w:rsidP="00B7448B">
      <w:pPr>
        <w:numPr>
          <w:ilvl w:val="0"/>
          <w:numId w:val="4"/>
        </w:numPr>
      </w:pPr>
      <w:r w:rsidRPr="00FF75D6">
        <w:t xml:space="preserve">Invoice </w:t>
      </w:r>
      <w:proofErr w:type="gramStart"/>
      <w:r w:rsidRPr="00FF75D6">
        <w:t>3  -</w:t>
      </w:r>
      <w:proofErr w:type="gramEnd"/>
      <w:r w:rsidRPr="00FF75D6">
        <w:t xml:space="preserve"> 15% during </w:t>
      </w:r>
      <w:r w:rsidR="001E1275" w:rsidRPr="00FF75D6">
        <w:t xml:space="preserve">month 1 of </w:t>
      </w:r>
      <w:r w:rsidRPr="00FF75D6">
        <w:t xml:space="preserve">off-site fabrication. </w:t>
      </w:r>
    </w:p>
    <w:p w14:paraId="69E4E108" w14:textId="7CB0C8D2" w:rsidR="00B7448B" w:rsidRPr="00FF75D6" w:rsidRDefault="00B7448B" w:rsidP="00B7448B">
      <w:pPr>
        <w:numPr>
          <w:ilvl w:val="0"/>
          <w:numId w:val="4"/>
        </w:numPr>
      </w:pPr>
      <w:r w:rsidRPr="00FF75D6">
        <w:t xml:space="preserve">Invoice 4 – 10% during </w:t>
      </w:r>
      <w:r w:rsidR="001E1275" w:rsidRPr="00FF75D6">
        <w:t xml:space="preserve">month 3 </w:t>
      </w:r>
      <w:r w:rsidRPr="00FF75D6">
        <w:t xml:space="preserve">off-site fabrication. </w:t>
      </w:r>
    </w:p>
    <w:p w14:paraId="0C99EC5E" w14:textId="25152537" w:rsidR="00B7448B" w:rsidRPr="00FF75D6" w:rsidRDefault="00B7448B" w:rsidP="00B7448B">
      <w:pPr>
        <w:numPr>
          <w:ilvl w:val="0"/>
          <w:numId w:val="4"/>
        </w:numPr>
      </w:pPr>
      <w:r w:rsidRPr="00FF75D6">
        <w:t xml:space="preserve">Invoice 5 – 15% during </w:t>
      </w:r>
      <w:r w:rsidR="001E1275" w:rsidRPr="00FF75D6">
        <w:t xml:space="preserve">the final month of </w:t>
      </w:r>
      <w:r w:rsidRPr="00FF75D6">
        <w:t xml:space="preserve">off-site fabrication. </w:t>
      </w:r>
    </w:p>
    <w:p w14:paraId="080D7A50" w14:textId="37416B4C" w:rsidR="00B7448B" w:rsidRPr="00FF75D6" w:rsidRDefault="00B7448B" w:rsidP="00B7448B">
      <w:pPr>
        <w:numPr>
          <w:ilvl w:val="0"/>
          <w:numId w:val="4"/>
        </w:numPr>
      </w:pPr>
      <w:r w:rsidRPr="00FF75D6">
        <w:t xml:space="preserve">Invoice 6 – 10% on commencement of on-site installation. </w:t>
      </w:r>
    </w:p>
    <w:p w14:paraId="760A9F49" w14:textId="09A488C2" w:rsidR="00B7448B" w:rsidRPr="00FF75D6" w:rsidRDefault="00B7448B" w:rsidP="00B7448B">
      <w:pPr>
        <w:numPr>
          <w:ilvl w:val="0"/>
          <w:numId w:val="5"/>
        </w:numPr>
      </w:pPr>
      <w:r w:rsidRPr="00FF75D6">
        <w:t xml:space="preserve">Invoice 7 – 20% on practical completion and first inspection. </w:t>
      </w:r>
    </w:p>
    <w:p w14:paraId="108D98AD" w14:textId="081F3C31" w:rsidR="00B7448B" w:rsidRPr="00FF75D6" w:rsidRDefault="00B7448B" w:rsidP="00B7448B">
      <w:pPr>
        <w:numPr>
          <w:ilvl w:val="0"/>
          <w:numId w:val="5"/>
        </w:numPr>
      </w:pPr>
      <w:r w:rsidRPr="00FF75D6">
        <w:t xml:space="preserve">Invoice 8 – 5% on final approval of all works, operational training and the supply of the O&amp;M manual. </w:t>
      </w:r>
    </w:p>
    <w:p w14:paraId="2326E0B8" w14:textId="1D6F47E5" w:rsidR="00B7448B" w:rsidRPr="00FF75D6" w:rsidRDefault="00B7448B" w:rsidP="00B7448B">
      <w:pPr>
        <w:numPr>
          <w:ilvl w:val="0"/>
          <w:numId w:val="5"/>
        </w:numPr>
      </w:pPr>
      <w:r w:rsidRPr="00FF75D6">
        <w:t xml:space="preserve">Invoice 9 – 5% retention 12 months following invoice </w:t>
      </w:r>
      <w:r w:rsidR="001E1275" w:rsidRPr="00FF75D6">
        <w:t>8</w:t>
      </w:r>
      <w:r w:rsidRPr="00FF75D6">
        <w:t xml:space="preserve">. </w:t>
      </w:r>
    </w:p>
    <w:p w14:paraId="4437A583" w14:textId="77777777" w:rsidR="008635E2" w:rsidRPr="00FF75D6" w:rsidRDefault="008635E2" w:rsidP="00B7448B">
      <w:pPr>
        <w:rPr>
          <w:b/>
          <w:bCs/>
        </w:rPr>
      </w:pPr>
    </w:p>
    <w:p w14:paraId="2587AB57" w14:textId="4F3DEC0B" w:rsidR="00B7448B" w:rsidRPr="00FF75D6" w:rsidRDefault="00B7448B" w:rsidP="00B7448B">
      <w:r w:rsidRPr="00FF75D6">
        <w:rPr>
          <w:b/>
          <w:bCs/>
        </w:rPr>
        <w:t>Tender response checklist</w:t>
      </w:r>
      <w:r w:rsidR="00A36C09" w:rsidRPr="00FF75D6">
        <w:rPr>
          <w:b/>
          <w:bCs/>
        </w:rPr>
        <w:t xml:space="preserve"> </w:t>
      </w:r>
    </w:p>
    <w:p w14:paraId="38C78906" w14:textId="45739F4F" w:rsidR="00DD0888" w:rsidRPr="00FF75D6" w:rsidRDefault="00DD0888" w:rsidP="00DD0888">
      <w:r w:rsidRPr="00FF75D6">
        <w:t>Annex A</w:t>
      </w:r>
    </w:p>
    <w:p w14:paraId="2C368F9E" w14:textId="5D2FCB03" w:rsidR="00DD0888" w:rsidRPr="00FF75D6" w:rsidRDefault="0026001C" w:rsidP="00DD0888">
      <w:pPr>
        <w:numPr>
          <w:ilvl w:val="0"/>
          <w:numId w:val="6"/>
        </w:numPr>
      </w:pPr>
      <w:r w:rsidRPr="00FF75D6">
        <w:t>Completed</w:t>
      </w:r>
      <w:r w:rsidR="00B200DF">
        <w:t xml:space="preserve"> B3_ITT_Response to </w:t>
      </w:r>
      <w:proofErr w:type="gramStart"/>
      <w:r w:rsidR="00B200DF">
        <w:t xml:space="preserve">tender </w:t>
      </w:r>
      <w:r w:rsidRPr="00FF75D6">
        <w:t xml:space="preserve"> </w:t>
      </w:r>
      <w:r w:rsidR="00DD0888" w:rsidRPr="00FF75D6">
        <w:t>Standard</w:t>
      </w:r>
      <w:proofErr w:type="gramEnd"/>
      <w:r w:rsidR="00DD0888" w:rsidRPr="00FF75D6">
        <w:t xml:space="preserve"> Selection Questionnaire</w:t>
      </w:r>
    </w:p>
    <w:p w14:paraId="65CDF120" w14:textId="66C6E26F" w:rsidR="00DD0888" w:rsidRPr="00FF75D6" w:rsidRDefault="00DD0888" w:rsidP="00DD0888">
      <w:pPr>
        <w:numPr>
          <w:ilvl w:val="0"/>
          <w:numId w:val="6"/>
        </w:numPr>
      </w:pPr>
      <w:r w:rsidRPr="00FF75D6">
        <w:t>Evidence of insurances</w:t>
      </w:r>
    </w:p>
    <w:p w14:paraId="60C500CB" w14:textId="4F382A9C" w:rsidR="00B7448B" w:rsidRPr="00FF75D6" w:rsidRDefault="00DD0888" w:rsidP="00B7448B">
      <w:r w:rsidRPr="00FF75D6">
        <w:t>Annex B</w:t>
      </w:r>
      <w:r w:rsidR="00B7448B" w:rsidRPr="00FF75D6">
        <w:t xml:space="preserve"> </w:t>
      </w:r>
    </w:p>
    <w:p w14:paraId="00BC63EF" w14:textId="77777777" w:rsidR="00B7448B" w:rsidRPr="00FF75D6" w:rsidRDefault="00B7448B" w:rsidP="00B7448B">
      <w:pPr>
        <w:numPr>
          <w:ilvl w:val="0"/>
          <w:numId w:val="6"/>
        </w:numPr>
      </w:pPr>
      <w:r w:rsidRPr="00FF75D6">
        <w:t>Pricing schedule</w:t>
      </w:r>
    </w:p>
    <w:p w14:paraId="31D72D44" w14:textId="23F46E76" w:rsidR="0026001C" w:rsidRPr="00FF75D6" w:rsidRDefault="0026001C" w:rsidP="0026001C">
      <w:pPr>
        <w:numPr>
          <w:ilvl w:val="1"/>
          <w:numId w:val="6"/>
        </w:numPr>
      </w:pPr>
      <w:r w:rsidRPr="00FF75D6">
        <w:t>Confirmation that your costs will remain fixed for the duration of the contract</w:t>
      </w:r>
      <w:r w:rsidR="007968A7" w:rsidRPr="00FF75D6">
        <w:t>.</w:t>
      </w:r>
    </w:p>
    <w:p w14:paraId="169456DB" w14:textId="733E5844" w:rsidR="00DD0888" w:rsidRPr="00FF75D6" w:rsidRDefault="00DD0888" w:rsidP="00B7448B">
      <w:pPr>
        <w:numPr>
          <w:ilvl w:val="0"/>
          <w:numId w:val="6"/>
        </w:numPr>
      </w:pPr>
      <w:r w:rsidRPr="00FF75D6">
        <w:t>Responses to qualitative questions</w:t>
      </w:r>
      <w:r w:rsidR="0026001C" w:rsidRPr="00FF75D6">
        <w:t xml:space="preserve"> D1 to D3</w:t>
      </w:r>
      <w:r w:rsidRPr="00FF75D6">
        <w:t xml:space="preserve"> detailed in ITT Terms and Conditions document</w:t>
      </w:r>
      <w:r w:rsidR="007968A7" w:rsidRPr="00FF75D6">
        <w:t>.</w:t>
      </w:r>
    </w:p>
    <w:p w14:paraId="7DF85180" w14:textId="5E16C838" w:rsidR="00A36C09" w:rsidRPr="00FF75D6" w:rsidRDefault="00A36C09" w:rsidP="00B7448B">
      <w:pPr>
        <w:numPr>
          <w:ilvl w:val="0"/>
          <w:numId w:val="6"/>
        </w:numPr>
      </w:pPr>
      <w:r w:rsidRPr="00FF75D6">
        <w:t>Tender response document, as detailed above under ‘Tender submission requirements’</w:t>
      </w:r>
    </w:p>
    <w:p w14:paraId="7E37ACA1" w14:textId="7927E3C5" w:rsidR="00DD0888" w:rsidRPr="00FF75D6" w:rsidRDefault="00DD0888" w:rsidP="00DD0888">
      <w:r w:rsidRPr="00FF75D6">
        <w:t>Annex C</w:t>
      </w:r>
    </w:p>
    <w:p w14:paraId="38966B13" w14:textId="30963018" w:rsidR="00DD0888" w:rsidRPr="00FF75D6" w:rsidRDefault="00DD0888" w:rsidP="00DD0888">
      <w:pPr>
        <w:numPr>
          <w:ilvl w:val="0"/>
          <w:numId w:val="6"/>
        </w:numPr>
      </w:pPr>
      <w:r w:rsidRPr="00FF75D6">
        <w:t xml:space="preserve">Certificate of </w:t>
      </w:r>
      <w:r w:rsidRPr="00FF75D6">
        <w:rPr>
          <w:i/>
          <w:iCs/>
        </w:rPr>
        <w:t>bona fide</w:t>
      </w:r>
      <w:r w:rsidRPr="00FF75D6">
        <w:t xml:space="preserve"> tender</w:t>
      </w:r>
    </w:p>
    <w:p w14:paraId="37AE41C5" w14:textId="0E850CAD" w:rsidR="00DD0888" w:rsidRPr="001E1275" w:rsidRDefault="00DD0888" w:rsidP="00DD0888">
      <w:pPr>
        <w:ind w:left="360"/>
      </w:pPr>
      <w:r w:rsidRPr="00FF75D6">
        <w:t>Expression of interest form</w:t>
      </w:r>
      <w:r w:rsidR="0026001C" w:rsidRPr="00FF75D6">
        <w:t xml:space="preserve">. To be submitted as soon as possible to </w:t>
      </w:r>
      <w:hyperlink r:id="rId6" w:history="1">
        <w:r w:rsidR="0026001C" w:rsidRPr="00FF75D6">
          <w:rPr>
            <w:rStyle w:val="Hyperlink"/>
          </w:rPr>
          <w:t>procurement@scilly.gov.uk</w:t>
        </w:r>
      </w:hyperlink>
      <w:r w:rsidR="0026001C" w:rsidRPr="00FF75D6">
        <w:t xml:space="preserve"> to ensure that any clarifications can be received.</w:t>
      </w:r>
    </w:p>
    <w:p w14:paraId="095CB14F" w14:textId="77777777" w:rsidR="00B7448B" w:rsidRPr="00DA0851" w:rsidRDefault="00B7448B" w:rsidP="00DA0851"/>
    <w:sectPr w:rsidR="00B7448B" w:rsidRPr="00DA0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A6F6D"/>
    <w:multiLevelType w:val="hybridMultilevel"/>
    <w:tmpl w:val="CB9A6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352706"/>
    <w:multiLevelType w:val="hybridMultilevel"/>
    <w:tmpl w:val="879CFABA"/>
    <w:lvl w:ilvl="0" w:tplc="5936DC54">
      <w:start w:val="1"/>
      <w:numFmt w:val="bullet"/>
      <w:lvlText w:val="•"/>
      <w:lvlJc w:val="left"/>
      <w:pPr>
        <w:tabs>
          <w:tab w:val="num" w:pos="720"/>
        </w:tabs>
        <w:ind w:left="720" w:hanging="360"/>
      </w:pPr>
      <w:rPr>
        <w:rFonts w:ascii="Arial" w:hAnsi="Arial" w:hint="default"/>
      </w:rPr>
    </w:lvl>
    <w:lvl w:ilvl="1" w:tplc="261C4292" w:tentative="1">
      <w:start w:val="1"/>
      <w:numFmt w:val="bullet"/>
      <w:lvlText w:val="•"/>
      <w:lvlJc w:val="left"/>
      <w:pPr>
        <w:tabs>
          <w:tab w:val="num" w:pos="1440"/>
        </w:tabs>
        <w:ind w:left="1440" w:hanging="360"/>
      </w:pPr>
      <w:rPr>
        <w:rFonts w:ascii="Arial" w:hAnsi="Arial" w:hint="default"/>
      </w:rPr>
    </w:lvl>
    <w:lvl w:ilvl="2" w:tplc="420AECCE" w:tentative="1">
      <w:start w:val="1"/>
      <w:numFmt w:val="bullet"/>
      <w:lvlText w:val="•"/>
      <w:lvlJc w:val="left"/>
      <w:pPr>
        <w:tabs>
          <w:tab w:val="num" w:pos="2160"/>
        </w:tabs>
        <w:ind w:left="2160" w:hanging="360"/>
      </w:pPr>
      <w:rPr>
        <w:rFonts w:ascii="Arial" w:hAnsi="Arial" w:hint="default"/>
      </w:rPr>
    </w:lvl>
    <w:lvl w:ilvl="3" w:tplc="5F92EA98" w:tentative="1">
      <w:start w:val="1"/>
      <w:numFmt w:val="bullet"/>
      <w:lvlText w:val="•"/>
      <w:lvlJc w:val="left"/>
      <w:pPr>
        <w:tabs>
          <w:tab w:val="num" w:pos="2880"/>
        </w:tabs>
        <w:ind w:left="2880" w:hanging="360"/>
      </w:pPr>
      <w:rPr>
        <w:rFonts w:ascii="Arial" w:hAnsi="Arial" w:hint="default"/>
      </w:rPr>
    </w:lvl>
    <w:lvl w:ilvl="4" w:tplc="8050F912" w:tentative="1">
      <w:start w:val="1"/>
      <w:numFmt w:val="bullet"/>
      <w:lvlText w:val="•"/>
      <w:lvlJc w:val="left"/>
      <w:pPr>
        <w:tabs>
          <w:tab w:val="num" w:pos="3600"/>
        </w:tabs>
        <w:ind w:left="3600" w:hanging="360"/>
      </w:pPr>
      <w:rPr>
        <w:rFonts w:ascii="Arial" w:hAnsi="Arial" w:hint="default"/>
      </w:rPr>
    </w:lvl>
    <w:lvl w:ilvl="5" w:tplc="BE149A48" w:tentative="1">
      <w:start w:val="1"/>
      <w:numFmt w:val="bullet"/>
      <w:lvlText w:val="•"/>
      <w:lvlJc w:val="left"/>
      <w:pPr>
        <w:tabs>
          <w:tab w:val="num" w:pos="4320"/>
        </w:tabs>
        <w:ind w:left="4320" w:hanging="360"/>
      </w:pPr>
      <w:rPr>
        <w:rFonts w:ascii="Arial" w:hAnsi="Arial" w:hint="default"/>
      </w:rPr>
    </w:lvl>
    <w:lvl w:ilvl="6" w:tplc="5EF8B066" w:tentative="1">
      <w:start w:val="1"/>
      <w:numFmt w:val="bullet"/>
      <w:lvlText w:val="•"/>
      <w:lvlJc w:val="left"/>
      <w:pPr>
        <w:tabs>
          <w:tab w:val="num" w:pos="5040"/>
        </w:tabs>
        <w:ind w:left="5040" w:hanging="360"/>
      </w:pPr>
      <w:rPr>
        <w:rFonts w:ascii="Arial" w:hAnsi="Arial" w:hint="default"/>
      </w:rPr>
    </w:lvl>
    <w:lvl w:ilvl="7" w:tplc="E71A6D2E" w:tentative="1">
      <w:start w:val="1"/>
      <w:numFmt w:val="bullet"/>
      <w:lvlText w:val="•"/>
      <w:lvlJc w:val="left"/>
      <w:pPr>
        <w:tabs>
          <w:tab w:val="num" w:pos="5760"/>
        </w:tabs>
        <w:ind w:left="5760" w:hanging="360"/>
      </w:pPr>
      <w:rPr>
        <w:rFonts w:ascii="Arial" w:hAnsi="Arial" w:hint="default"/>
      </w:rPr>
    </w:lvl>
    <w:lvl w:ilvl="8" w:tplc="FE72072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6DF0FF3"/>
    <w:multiLevelType w:val="hybridMultilevel"/>
    <w:tmpl w:val="07383AA8"/>
    <w:lvl w:ilvl="0" w:tplc="BEDECD9A">
      <w:start w:val="1"/>
      <w:numFmt w:val="bullet"/>
      <w:lvlText w:val="•"/>
      <w:lvlJc w:val="left"/>
      <w:pPr>
        <w:tabs>
          <w:tab w:val="num" w:pos="720"/>
        </w:tabs>
        <w:ind w:left="720" w:hanging="360"/>
      </w:pPr>
      <w:rPr>
        <w:rFonts w:ascii="Arial" w:hAnsi="Arial" w:hint="default"/>
      </w:rPr>
    </w:lvl>
    <w:lvl w:ilvl="1" w:tplc="1E5AD78A">
      <w:start w:val="1"/>
      <w:numFmt w:val="bullet"/>
      <w:lvlText w:val="•"/>
      <w:lvlJc w:val="left"/>
      <w:pPr>
        <w:tabs>
          <w:tab w:val="num" w:pos="1440"/>
        </w:tabs>
        <w:ind w:left="1440" w:hanging="360"/>
      </w:pPr>
      <w:rPr>
        <w:rFonts w:ascii="Arial" w:hAnsi="Arial" w:hint="default"/>
      </w:rPr>
    </w:lvl>
    <w:lvl w:ilvl="2" w:tplc="71DA49AA" w:tentative="1">
      <w:start w:val="1"/>
      <w:numFmt w:val="bullet"/>
      <w:lvlText w:val="•"/>
      <w:lvlJc w:val="left"/>
      <w:pPr>
        <w:tabs>
          <w:tab w:val="num" w:pos="2160"/>
        </w:tabs>
        <w:ind w:left="2160" w:hanging="360"/>
      </w:pPr>
      <w:rPr>
        <w:rFonts w:ascii="Arial" w:hAnsi="Arial" w:hint="default"/>
      </w:rPr>
    </w:lvl>
    <w:lvl w:ilvl="3" w:tplc="93409244" w:tentative="1">
      <w:start w:val="1"/>
      <w:numFmt w:val="bullet"/>
      <w:lvlText w:val="•"/>
      <w:lvlJc w:val="left"/>
      <w:pPr>
        <w:tabs>
          <w:tab w:val="num" w:pos="2880"/>
        </w:tabs>
        <w:ind w:left="2880" w:hanging="360"/>
      </w:pPr>
      <w:rPr>
        <w:rFonts w:ascii="Arial" w:hAnsi="Arial" w:hint="default"/>
      </w:rPr>
    </w:lvl>
    <w:lvl w:ilvl="4" w:tplc="B5D4FEE2" w:tentative="1">
      <w:start w:val="1"/>
      <w:numFmt w:val="bullet"/>
      <w:lvlText w:val="•"/>
      <w:lvlJc w:val="left"/>
      <w:pPr>
        <w:tabs>
          <w:tab w:val="num" w:pos="3600"/>
        </w:tabs>
        <w:ind w:left="3600" w:hanging="360"/>
      </w:pPr>
      <w:rPr>
        <w:rFonts w:ascii="Arial" w:hAnsi="Arial" w:hint="default"/>
      </w:rPr>
    </w:lvl>
    <w:lvl w:ilvl="5" w:tplc="D26E5FF8" w:tentative="1">
      <w:start w:val="1"/>
      <w:numFmt w:val="bullet"/>
      <w:lvlText w:val="•"/>
      <w:lvlJc w:val="left"/>
      <w:pPr>
        <w:tabs>
          <w:tab w:val="num" w:pos="4320"/>
        </w:tabs>
        <w:ind w:left="4320" w:hanging="360"/>
      </w:pPr>
      <w:rPr>
        <w:rFonts w:ascii="Arial" w:hAnsi="Arial" w:hint="default"/>
      </w:rPr>
    </w:lvl>
    <w:lvl w:ilvl="6" w:tplc="01C410C4" w:tentative="1">
      <w:start w:val="1"/>
      <w:numFmt w:val="bullet"/>
      <w:lvlText w:val="•"/>
      <w:lvlJc w:val="left"/>
      <w:pPr>
        <w:tabs>
          <w:tab w:val="num" w:pos="5040"/>
        </w:tabs>
        <w:ind w:left="5040" w:hanging="360"/>
      </w:pPr>
      <w:rPr>
        <w:rFonts w:ascii="Arial" w:hAnsi="Arial" w:hint="default"/>
      </w:rPr>
    </w:lvl>
    <w:lvl w:ilvl="7" w:tplc="772C46DA" w:tentative="1">
      <w:start w:val="1"/>
      <w:numFmt w:val="bullet"/>
      <w:lvlText w:val="•"/>
      <w:lvlJc w:val="left"/>
      <w:pPr>
        <w:tabs>
          <w:tab w:val="num" w:pos="5760"/>
        </w:tabs>
        <w:ind w:left="5760" w:hanging="360"/>
      </w:pPr>
      <w:rPr>
        <w:rFonts w:ascii="Arial" w:hAnsi="Arial" w:hint="default"/>
      </w:rPr>
    </w:lvl>
    <w:lvl w:ilvl="8" w:tplc="8C0E6B9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8E66C00"/>
    <w:multiLevelType w:val="hybridMultilevel"/>
    <w:tmpl w:val="1A6AB24A"/>
    <w:lvl w:ilvl="0" w:tplc="6BB21A88">
      <w:start w:val="1"/>
      <w:numFmt w:val="bullet"/>
      <w:lvlText w:val="•"/>
      <w:lvlJc w:val="left"/>
      <w:pPr>
        <w:tabs>
          <w:tab w:val="num" w:pos="720"/>
        </w:tabs>
        <w:ind w:left="720" w:hanging="360"/>
      </w:pPr>
      <w:rPr>
        <w:rFonts w:ascii="Arial" w:hAnsi="Arial" w:hint="default"/>
      </w:rPr>
    </w:lvl>
    <w:lvl w:ilvl="1" w:tplc="5DA8890A" w:tentative="1">
      <w:start w:val="1"/>
      <w:numFmt w:val="bullet"/>
      <w:lvlText w:val="•"/>
      <w:lvlJc w:val="left"/>
      <w:pPr>
        <w:tabs>
          <w:tab w:val="num" w:pos="1440"/>
        </w:tabs>
        <w:ind w:left="1440" w:hanging="360"/>
      </w:pPr>
      <w:rPr>
        <w:rFonts w:ascii="Arial" w:hAnsi="Arial" w:hint="default"/>
      </w:rPr>
    </w:lvl>
    <w:lvl w:ilvl="2" w:tplc="B09CC918" w:tentative="1">
      <w:start w:val="1"/>
      <w:numFmt w:val="bullet"/>
      <w:lvlText w:val="•"/>
      <w:lvlJc w:val="left"/>
      <w:pPr>
        <w:tabs>
          <w:tab w:val="num" w:pos="2160"/>
        </w:tabs>
        <w:ind w:left="2160" w:hanging="360"/>
      </w:pPr>
      <w:rPr>
        <w:rFonts w:ascii="Arial" w:hAnsi="Arial" w:hint="default"/>
      </w:rPr>
    </w:lvl>
    <w:lvl w:ilvl="3" w:tplc="362E1306" w:tentative="1">
      <w:start w:val="1"/>
      <w:numFmt w:val="bullet"/>
      <w:lvlText w:val="•"/>
      <w:lvlJc w:val="left"/>
      <w:pPr>
        <w:tabs>
          <w:tab w:val="num" w:pos="2880"/>
        </w:tabs>
        <w:ind w:left="2880" w:hanging="360"/>
      </w:pPr>
      <w:rPr>
        <w:rFonts w:ascii="Arial" w:hAnsi="Arial" w:hint="default"/>
      </w:rPr>
    </w:lvl>
    <w:lvl w:ilvl="4" w:tplc="37400B8A" w:tentative="1">
      <w:start w:val="1"/>
      <w:numFmt w:val="bullet"/>
      <w:lvlText w:val="•"/>
      <w:lvlJc w:val="left"/>
      <w:pPr>
        <w:tabs>
          <w:tab w:val="num" w:pos="3600"/>
        </w:tabs>
        <w:ind w:left="3600" w:hanging="360"/>
      </w:pPr>
      <w:rPr>
        <w:rFonts w:ascii="Arial" w:hAnsi="Arial" w:hint="default"/>
      </w:rPr>
    </w:lvl>
    <w:lvl w:ilvl="5" w:tplc="28B4F048" w:tentative="1">
      <w:start w:val="1"/>
      <w:numFmt w:val="bullet"/>
      <w:lvlText w:val="•"/>
      <w:lvlJc w:val="left"/>
      <w:pPr>
        <w:tabs>
          <w:tab w:val="num" w:pos="4320"/>
        </w:tabs>
        <w:ind w:left="4320" w:hanging="360"/>
      </w:pPr>
      <w:rPr>
        <w:rFonts w:ascii="Arial" w:hAnsi="Arial" w:hint="default"/>
      </w:rPr>
    </w:lvl>
    <w:lvl w:ilvl="6" w:tplc="AF980280" w:tentative="1">
      <w:start w:val="1"/>
      <w:numFmt w:val="bullet"/>
      <w:lvlText w:val="•"/>
      <w:lvlJc w:val="left"/>
      <w:pPr>
        <w:tabs>
          <w:tab w:val="num" w:pos="5040"/>
        </w:tabs>
        <w:ind w:left="5040" w:hanging="360"/>
      </w:pPr>
      <w:rPr>
        <w:rFonts w:ascii="Arial" w:hAnsi="Arial" w:hint="default"/>
      </w:rPr>
    </w:lvl>
    <w:lvl w:ilvl="7" w:tplc="522CC0D4" w:tentative="1">
      <w:start w:val="1"/>
      <w:numFmt w:val="bullet"/>
      <w:lvlText w:val="•"/>
      <w:lvlJc w:val="left"/>
      <w:pPr>
        <w:tabs>
          <w:tab w:val="num" w:pos="5760"/>
        </w:tabs>
        <w:ind w:left="5760" w:hanging="360"/>
      </w:pPr>
      <w:rPr>
        <w:rFonts w:ascii="Arial" w:hAnsi="Arial" w:hint="default"/>
      </w:rPr>
    </w:lvl>
    <w:lvl w:ilvl="8" w:tplc="303480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BC2B3A"/>
    <w:multiLevelType w:val="hybridMultilevel"/>
    <w:tmpl w:val="0074D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35492"/>
    <w:multiLevelType w:val="hybridMultilevel"/>
    <w:tmpl w:val="6F6CF4A0"/>
    <w:lvl w:ilvl="0" w:tplc="689CACF2">
      <w:start w:val="1"/>
      <w:numFmt w:val="bullet"/>
      <w:lvlText w:val="•"/>
      <w:lvlJc w:val="left"/>
      <w:pPr>
        <w:tabs>
          <w:tab w:val="num" w:pos="720"/>
        </w:tabs>
        <w:ind w:left="720" w:hanging="360"/>
      </w:pPr>
      <w:rPr>
        <w:rFonts w:ascii="Arial" w:hAnsi="Arial" w:hint="default"/>
      </w:rPr>
    </w:lvl>
    <w:lvl w:ilvl="1" w:tplc="3B14DDE8" w:tentative="1">
      <w:start w:val="1"/>
      <w:numFmt w:val="bullet"/>
      <w:lvlText w:val="•"/>
      <w:lvlJc w:val="left"/>
      <w:pPr>
        <w:tabs>
          <w:tab w:val="num" w:pos="1440"/>
        </w:tabs>
        <w:ind w:left="1440" w:hanging="360"/>
      </w:pPr>
      <w:rPr>
        <w:rFonts w:ascii="Arial" w:hAnsi="Arial" w:hint="default"/>
      </w:rPr>
    </w:lvl>
    <w:lvl w:ilvl="2" w:tplc="9B34BDD2" w:tentative="1">
      <w:start w:val="1"/>
      <w:numFmt w:val="bullet"/>
      <w:lvlText w:val="•"/>
      <w:lvlJc w:val="left"/>
      <w:pPr>
        <w:tabs>
          <w:tab w:val="num" w:pos="2160"/>
        </w:tabs>
        <w:ind w:left="2160" w:hanging="360"/>
      </w:pPr>
      <w:rPr>
        <w:rFonts w:ascii="Arial" w:hAnsi="Arial" w:hint="default"/>
      </w:rPr>
    </w:lvl>
    <w:lvl w:ilvl="3" w:tplc="D26C134C" w:tentative="1">
      <w:start w:val="1"/>
      <w:numFmt w:val="bullet"/>
      <w:lvlText w:val="•"/>
      <w:lvlJc w:val="left"/>
      <w:pPr>
        <w:tabs>
          <w:tab w:val="num" w:pos="2880"/>
        </w:tabs>
        <w:ind w:left="2880" w:hanging="360"/>
      </w:pPr>
      <w:rPr>
        <w:rFonts w:ascii="Arial" w:hAnsi="Arial" w:hint="default"/>
      </w:rPr>
    </w:lvl>
    <w:lvl w:ilvl="4" w:tplc="A8369802" w:tentative="1">
      <w:start w:val="1"/>
      <w:numFmt w:val="bullet"/>
      <w:lvlText w:val="•"/>
      <w:lvlJc w:val="left"/>
      <w:pPr>
        <w:tabs>
          <w:tab w:val="num" w:pos="3600"/>
        </w:tabs>
        <w:ind w:left="3600" w:hanging="360"/>
      </w:pPr>
      <w:rPr>
        <w:rFonts w:ascii="Arial" w:hAnsi="Arial" w:hint="default"/>
      </w:rPr>
    </w:lvl>
    <w:lvl w:ilvl="5" w:tplc="237EDD4C" w:tentative="1">
      <w:start w:val="1"/>
      <w:numFmt w:val="bullet"/>
      <w:lvlText w:val="•"/>
      <w:lvlJc w:val="left"/>
      <w:pPr>
        <w:tabs>
          <w:tab w:val="num" w:pos="4320"/>
        </w:tabs>
        <w:ind w:left="4320" w:hanging="360"/>
      </w:pPr>
      <w:rPr>
        <w:rFonts w:ascii="Arial" w:hAnsi="Arial" w:hint="default"/>
      </w:rPr>
    </w:lvl>
    <w:lvl w:ilvl="6" w:tplc="694630A2" w:tentative="1">
      <w:start w:val="1"/>
      <w:numFmt w:val="bullet"/>
      <w:lvlText w:val="•"/>
      <w:lvlJc w:val="left"/>
      <w:pPr>
        <w:tabs>
          <w:tab w:val="num" w:pos="5040"/>
        </w:tabs>
        <w:ind w:left="5040" w:hanging="360"/>
      </w:pPr>
      <w:rPr>
        <w:rFonts w:ascii="Arial" w:hAnsi="Arial" w:hint="default"/>
      </w:rPr>
    </w:lvl>
    <w:lvl w:ilvl="7" w:tplc="10722FDC" w:tentative="1">
      <w:start w:val="1"/>
      <w:numFmt w:val="bullet"/>
      <w:lvlText w:val="•"/>
      <w:lvlJc w:val="left"/>
      <w:pPr>
        <w:tabs>
          <w:tab w:val="num" w:pos="5760"/>
        </w:tabs>
        <w:ind w:left="5760" w:hanging="360"/>
      </w:pPr>
      <w:rPr>
        <w:rFonts w:ascii="Arial" w:hAnsi="Arial" w:hint="default"/>
      </w:rPr>
    </w:lvl>
    <w:lvl w:ilvl="8" w:tplc="942285A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1256C41"/>
    <w:multiLevelType w:val="hybridMultilevel"/>
    <w:tmpl w:val="6AB87B54"/>
    <w:lvl w:ilvl="0" w:tplc="BA6AFFD8">
      <w:start w:val="1"/>
      <w:numFmt w:val="bullet"/>
      <w:lvlText w:val="•"/>
      <w:lvlJc w:val="left"/>
      <w:pPr>
        <w:tabs>
          <w:tab w:val="num" w:pos="720"/>
        </w:tabs>
        <w:ind w:left="720" w:hanging="360"/>
      </w:pPr>
      <w:rPr>
        <w:rFonts w:ascii="Arial" w:hAnsi="Arial" w:hint="default"/>
      </w:rPr>
    </w:lvl>
    <w:lvl w:ilvl="1" w:tplc="BF5A982A" w:tentative="1">
      <w:start w:val="1"/>
      <w:numFmt w:val="bullet"/>
      <w:lvlText w:val="•"/>
      <w:lvlJc w:val="left"/>
      <w:pPr>
        <w:tabs>
          <w:tab w:val="num" w:pos="1440"/>
        </w:tabs>
        <w:ind w:left="1440" w:hanging="360"/>
      </w:pPr>
      <w:rPr>
        <w:rFonts w:ascii="Arial" w:hAnsi="Arial" w:hint="default"/>
      </w:rPr>
    </w:lvl>
    <w:lvl w:ilvl="2" w:tplc="19C2718E" w:tentative="1">
      <w:start w:val="1"/>
      <w:numFmt w:val="bullet"/>
      <w:lvlText w:val="•"/>
      <w:lvlJc w:val="left"/>
      <w:pPr>
        <w:tabs>
          <w:tab w:val="num" w:pos="2160"/>
        </w:tabs>
        <w:ind w:left="2160" w:hanging="360"/>
      </w:pPr>
      <w:rPr>
        <w:rFonts w:ascii="Arial" w:hAnsi="Arial" w:hint="default"/>
      </w:rPr>
    </w:lvl>
    <w:lvl w:ilvl="3" w:tplc="E9365B8A" w:tentative="1">
      <w:start w:val="1"/>
      <w:numFmt w:val="bullet"/>
      <w:lvlText w:val="•"/>
      <w:lvlJc w:val="left"/>
      <w:pPr>
        <w:tabs>
          <w:tab w:val="num" w:pos="2880"/>
        </w:tabs>
        <w:ind w:left="2880" w:hanging="360"/>
      </w:pPr>
      <w:rPr>
        <w:rFonts w:ascii="Arial" w:hAnsi="Arial" w:hint="default"/>
      </w:rPr>
    </w:lvl>
    <w:lvl w:ilvl="4" w:tplc="57EC6226" w:tentative="1">
      <w:start w:val="1"/>
      <w:numFmt w:val="bullet"/>
      <w:lvlText w:val="•"/>
      <w:lvlJc w:val="left"/>
      <w:pPr>
        <w:tabs>
          <w:tab w:val="num" w:pos="3600"/>
        </w:tabs>
        <w:ind w:left="3600" w:hanging="360"/>
      </w:pPr>
      <w:rPr>
        <w:rFonts w:ascii="Arial" w:hAnsi="Arial" w:hint="default"/>
      </w:rPr>
    </w:lvl>
    <w:lvl w:ilvl="5" w:tplc="E800D2C8" w:tentative="1">
      <w:start w:val="1"/>
      <w:numFmt w:val="bullet"/>
      <w:lvlText w:val="•"/>
      <w:lvlJc w:val="left"/>
      <w:pPr>
        <w:tabs>
          <w:tab w:val="num" w:pos="4320"/>
        </w:tabs>
        <w:ind w:left="4320" w:hanging="360"/>
      </w:pPr>
      <w:rPr>
        <w:rFonts w:ascii="Arial" w:hAnsi="Arial" w:hint="default"/>
      </w:rPr>
    </w:lvl>
    <w:lvl w:ilvl="6" w:tplc="F76A4C76" w:tentative="1">
      <w:start w:val="1"/>
      <w:numFmt w:val="bullet"/>
      <w:lvlText w:val="•"/>
      <w:lvlJc w:val="left"/>
      <w:pPr>
        <w:tabs>
          <w:tab w:val="num" w:pos="5040"/>
        </w:tabs>
        <w:ind w:left="5040" w:hanging="360"/>
      </w:pPr>
      <w:rPr>
        <w:rFonts w:ascii="Arial" w:hAnsi="Arial" w:hint="default"/>
      </w:rPr>
    </w:lvl>
    <w:lvl w:ilvl="7" w:tplc="D2243132" w:tentative="1">
      <w:start w:val="1"/>
      <w:numFmt w:val="bullet"/>
      <w:lvlText w:val="•"/>
      <w:lvlJc w:val="left"/>
      <w:pPr>
        <w:tabs>
          <w:tab w:val="num" w:pos="5760"/>
        </w:tabs>
        <w:ind w:left="5760" w:hanging="360"/>
      </w:pPr>
      <w:rPr>
        <w:rFonts w:ascii="Arial" w:hAnsi="Arial" w:hint="default"/>
      </w:rPr>
    </w:lvl>
    <w:lvl w:ilvl="8" w:tplc="99282AC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E3B75F1"/>
    <w:multiLevelType w:val="hybridMultilevel"/>
    <w:tmpl w:val="F6FA907A"/>
    <w:lvl w:ilvl="0" w:tplc="379A6072">
      <w:start w:val="1"/>
      <w:numFmt w:val="bullet"/>
      <w:lvlText w:val="•"/>
      <w:lvlJc w:val="left"/>
      <w:pPr>
        <w:tabs>
          <w:tab w:val="num" w:pos="720"/>
        </w:tabs>
        <w:ind w:left="720" w:hanging="360"/>
      </w:pPr>
      <w:rPr>
        <w:rFonts w:ascii="Arial" w:hAnsi="Arial" w:hint="default"/>
      </w:rPr>
    </w:lvl>
    <w:lvl w:ilvl="1" w:tplc="4BDA68C6" w:tentative="1">
      <w:start w:val="1"/>
      <w:numFmt w:val="bullet"/>
      <w:lvlText w:val="•"/>
      <w:lvlJc w:val="left"/>
      <w:pPr>
        <w:tabs>
          <w:tab w:val="num" w:pos="1440"/>
        </w:tabs>
        <w:ind w:left="1440" w:hanging="360"/>
      </w:pPr>
      <w:rPr>
        <w:rFonts w:ascii="Arial" w:hAnsi="Arial" w:hint="default"/>
      </w:rPr>
    </w:lvl>
    <w:lvl w:ilvl="2" w:tplc="10AA891A" w:tentative="1">
      <w:start w:val="1"/>
      <w:numFmt w:val="bullet"/>
      <w:lvlText w:val="•"/>
      <w:lvlJc w:val="left"/>
      <w:pPr>
        <w:tabs>
          <w:tab w:val="num" w:pos="2160"/>
        </w:tabs>
        <w:ind w:left="2160" w:hanging="360"/>
      </w:pPr>
      <w:rPr>
        <w:rFonts w:ascii="Arial" w:hAnsi="Arial" w:hint="default"/>
      </w:rPr>
    </w:lvl>
    <w:lvl w:ilvl="3" w:tplc="2D9AD50E" w:tentative="1">
      <w:start w:val="1"/>
      <w:numFmt w:val="bullet"/>
      <w:lvlText w:val="•"/>
      <w:lvlJc w:val="left"/>
      <w:pPr>
        <w:tabs>
          <w:tab w:val="num" w:pos="2880"/>
        </w:tabs>
        <w:ind w:left="2880" w:hanging="360"/>
      </w:pPr>
      <w:rPr>
        <w:rFonts w:ascii="Arial" w:hAnsi="Arial" w:hint="default"/>
      </w:rPr>
    </w:lvl>
    <w:lvl w:ilvl="4" w:tplc="36222FDC" w:tentative="1">
      <w:start w:val="1"/>
      <w:numFmt w:val="bullet"/>
      <w:lvlText w:val="•"/>
      <w:lvlJc w:val="left"/>
      <w:pPr>
        <w:tabs>
          <w:tab w:val="num" w:pos="3600"/>
        </w:tabs>
        <w:ind w:left="3600" w:hanging="360"/>
      </w:pPr>
      <w:rPr>
        <w:rFonts w:ascii="Arial" w:hAnsi="Arial" w:hint="default"/>
      </w:rPr>
    </w:lvl>
    <w:lvl w:ilvl="5" w:tplc="603A1F44" w:tentative="1">
      <w:start w:val="1"/>
      <w:numFmt w:val="bullet"/>
      <w:lvlText w:val="•"/>
      <w:lvlJc w:val="left"/>
      <w:pPr>
        <w:tabs>
          <w:tab w:val="num" w:pos="4320"/>
        </w:tabs>
        <w:ind w:left="4320" w:hanging="360"/>
      </w:pPr>
      <w:rPr>
        <w:rFonts w:ascii="Arial" w:hAnsi="Arial" w:hint="default"/>
      </w:rPr>
    </w:lvl>
    <w:lvl w:ilvl="6" w:tplc="BD6C928A" w:tentative="1">
      <w:start w:val="1"/>
      <w:numFmt w:val="bullet"/>
      <w:lvlText w:val="•"/>
      <w:lvlJc w:val="left"/>
      <w:pPr>
        <w:tabs>
          <w:tab w:val="num" w:pos="5040"/>
        </w:tabs>
        <w:ind w:left="5040" w:hanging="360"/>
      </w:pPr>
      <w:rPr>
        <w:rFonts w:ascii="Arial" w:hAnsi="Arial" w:hint="default"/>
      </w:rPr>
    </w:lvl>
    <w:lvl w:ilvl="7" w:tplc="2138D4AC" w:tentative="1">
      <w:start w:val="1"/>
      <w:numFmt w:val="bullet"/>
      <w:lvlText w:val="•"/>
      <w:lvlJc w:val="left"/>
      <w:pPr>
        <w:tabs>
          <w:tab w:val="num" w:pos="5760"/>
        </w:tabs>
        <w:ind w:left="5760" w:hanging="360"/>
      </w:pPr>
      <w:rPr>
        <w:rFonts w:ascii="Arial" w:hAnsi="Arial" w:hint="default"/>
      </w:rPr>
    </w:lvl>
    <w:lvl w:ilvl="8" w:tplc="580C18C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0F232D0"/>
    <w:multiLevelType w:val="hybridMultilevel"/>
    <w:tmpl w:val="4A868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955B93"/>
    <w:multiLevelType w:val="hybridMultilevel"/>
    <w:tmpl w:val="B6FC5B98"/>
    <w:lvl w:ilvl="0" w:tplc="2CC046A4">
      <w:start w:val="1"/>
      <w:numFmt w:val="bullet"/>
      <w:lvlText w:val="•"/>
      <w:lvlJc w:val="left"/>
      <w:pPr>
        <w:tabs>
          <w:tab w:val="num" w:pos="720"/>
        </w:tabs>
        <w:ind w:left="720" w:hanging="360"/>
      </w:pPr>
      <w:rPr>
        <w:rFonts w:ascii="Arial" w:hAnsi="Arial" w:hint="default"/>
      </w:rPr>
    </w:lvl>
    <w:lvl w:ilvl="1" w:tplc="5CCC802A" w:tentative="1">
      <w:start w:val="1"/>
      <w:numFmt w:val="bullet"/>
      <w:lvlText w:val="•"/>
      <w:lvlJc w:val="left"/>
      <w:pPr>
        <w:tabs>
          <w:tab w:val="num" w:pos="1440"/>
        </w:tabs>
        <w:ind w:left="1440" w:hanging="360"/>
      </w:pPr>
      <w:rPr>
        <w:rFonts w:ascii="Arial" w:hAnsi="Arial" w:hint="default"/>
      </w:rPr>
    </w:lvl>
    <w:lvl w:ilvl="2" w:tplc="37180F10" w:tentative="1">
      <w:start w:val="1"/>
      <w:numFmt w:val="bullet"/>
      <w:lvlText w:val="•"/>
      <w:lvlJc w:val="left"/>
      <w:pPr>
        <w:tabs>
          <w:tab w:val="num" w:pos="2160"/>
        </w:tabs>
        <w:ind w:left="2160" w:hanging="360"/>
      </w:pPr>
      <w:rPr>
        <w:rFonts w:ascii="Arial" w:hAnsi="Arial" w:hint="default"/>
      </w:rPr>
    </w:lvl>
    <w:lvl w:ilvl="3" w:tplc="2E527218" w:tentative="1">
      <w:start w:val="1"/>
      <w:numFmt w:val="bullet"/>
      <w:lvlText w:val="•"/>
      <w:lvlJc w:val="left"/>
      <w:pPr>
        <w:tabs>
          <w:tab w:val="num" w:pos="2880"/>
        </w:tabs>
        <w:ind w:left="2880" w:hanging="360"/>
      </w:pPr>
      <w:rPr>
        <w:rFonts w:ascii="Arial" w:hAnsi="Arial" w:hint="default"/>
      </w:rPr>
    </w:lvl>
    <w:lvl w:ilvl="4" w:tplc="994698F0" w:tentative="1">
      <w:start w:val="1"/>
      <w:numFmt w:val="bullet"/>
      <w:lvlText w:val="•"/>
      <w:lvlJc w:val="left"/>
      <w:pPr>
        <w:tabs>
          <w:tab w:val="num" w:pos="3600"/>
        </w:tabs>
        <w:ind w:left="3600" w:hanging="360"/>
      </w:pPr>
      <w:rPr>
        <w:rFonts w:ascii="Arial" w:hAnsi="Arial" w:hint="default"/>
      </w:rPr>
    </w:lvl>
    <w:lvl w:ilvl="5" w:tplc="AB8C99E0" w:tentative="1">
      <w:start w:val="1"/>
      <w:numFmt w:val="bullet"/>
      <w:lvlText w:val="•"/>
      <w:lvlJc w:val="left"/>
      <w:pPr>
        <w:tabs>
          <w:tab w:val="num" w:pos="4320"/>
        </w:tabs>
        <w:ind w:left="4320" w:hanging="360"/>
      </w:pPr>
      <w:rPr>
        <w:rFonts w:ascii="Arial" w:hAnsi="Arial" w:hint="default"/>
      </w:rPr>
    </w:lvl>
    <w:lvl w:ilvl="6" w:tplc="AEE28326" w:tentative="1">
      <w:start w:val="1"/>
      <w:numFmt w:val="bullet"/>
      <w:lvlText w:val="•"/>
      <w:lvlJc w:val="left"/>
      <w:pPr>
        <w:tabs>
          <w:tab w:val="num" w:pos="5040"/>
        </w:tabs>
        <w:ind w:left="5040" w:hanging="360"/>
      </w:pPr>
      <w:rPr>
        <w:rFonts w:ascii="Arial" w:hAnsi="Arial" w:hint="default"/>
      </w:rPr>
    </w:lvl>
    <w:lvl w:ilvl="7" w:tplc="E1586F4A" w:tentative="1">
      <w:start w:val="1"/>
      <w:numFmt w:val="bullet"/>
      <w:lvlText w:val="•"/>
      <w:lvlJc w:val="left"/>
      <w:pPr>
        <w:tabs>
          <w:tab w:val="num" w:pos="5760"/>
        </w:tabs>
        <w:ind w:left="5760" w:hanging="360"/>
      </w:pPr>
      <w:rPr>
        <w:rFonts w:ascii="Arial" w:hAnsi="Arial" w:hint="default"/>
      </w:rPr>
    </w:lvl>
    <w:lvl w:ilvl="8" w:tplc="E1BEDB44" w:tentative="1">
      <w:start w:val="1"/>
      <w:numFmt w:val="bullet"/>
      <w:lvlText w:val="•"/>
      <w:lvlJc w:val="left"/>
      <w:pPr>
        <w:tabs>
          <w:tab w:val="num" w:pos="6480"/>
        </w:tabs>
        <w:ind w:left="6480" w:hanging="360"/>
      </w:pPr>
      <w:rPr>
        <w:rFonts w:ascii="Arial" w:hAnsi="Arial" w:hint="default"/>
      </w:rPr>
    </w:lvl>
  </w:abstractNum>
  <w:num w:numId="1" w16cid:durableId="1236356528">
    <w:abstractNumId w:val="7"/>
  </w:num>
  <w:num w:numId="2" w16cid:durableId="1411929559">
    <w:abstractNumId w:val="1"/>
  </w:num>
  <w:num w:numId="3" w16cid:durableId="894968893">
    <w:abstractNumId w:val="6"/>
  </w:num>
  <w:num w:numId="4" w16cid:durableId="68357267">
    <w:abstractNumId w:val="5"/>
  </w:num>
  <w:num w:numId="5" w16cid:durableId="343870268">
    <w:abstractNumId w:val="3"/>
  </w:num>
  <w:num w:numId="6" w16cid:durableId="1131480169">
    <w:abstractNumId w:val="2"/>
  </w:num>
  <w:num w:numId="7" w16cid:durableId="821891963">
    <w:abstractNumId w:val="9"/>
  </w:num>
  <w:num w:numId="8" w16cid:durableId="1494489857">
    <w:abstractNumId w:val="4"/>
  </w:num>
  <w:num w:numId="9" w16cid:durableId="231278598">
    <w:abstractNumId w:val="0"/>
  </w:num>
  <w:num w:numId="10" w16cid:durableId="16714410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220"/>
    <w:rsid w:val="00000046"/>
    <w:rsid w:val="00044B26"/>
    <w:rsid w:val="000909F0"/>
    <w:rsid w:val="000F61BD"/>
    <w:rsid w:val="00185D0C"/>
    <w:rsid w:val="001E1275"/>
    <w:rsid w:val="0020426C"/>
    <w:rsid w:val="0026001C"/>
    <w:rsid w:val="002C2463"/>
    <w:rsid w:val="00346864"/>
    <w:rsid w:val="003D0B55"/>
    <w:rsid w:val="0042407B"/>
    <w:rsid w:val="004C00D2"/>
    <w:rsid w:val="004E3BBC"/>
    <w:rsid w:val="00503469"/>
    <w:rsid w:val="00594AE0"/>
    <w:rsid w:val="005D42E4"/>
    <w:rsid w:val="00604619"/>
    <w:rsid w:val="006267F3"/>
    <w:rsid w:val="00637062"/>
    <w:rsid w:val="00642A1A"/>
    <w:rsid w:val="00673535"/>
    <w:rsid w:val="006A697A"/>
    <w:rsid w:val="006B1CCB"/>
    <w:rsid w:val="00700B7D"/>
    <w:rsid w:val="007968A7"/>
    <w:rsid w:val="007B5753"/>
    <w:rsid w:val="00811242"/>
    <w:rsid w:val="008635E2"/>
    <w:rsid w:val="00873DEC"/>
    <w:rsid w:val="008C41E2"/>
    <w:rsid w:val="008F58F6"/>
    <w:rsid w:val="00924D0B"/>
    <w:rsid w:val="009D0525"/>
    <w:rsid w:val="00A36C09"/>
    <w:rsid w:val="00AA66AA"/>
    <w:rsid w:val="00B200DF"/>
    <w:rsid w:val="00B3757D"/>
    <w:rsid w:val="00B548F1"/>
    <w:rsid w:val="00B7448B"/>
    <w:rsid w:val="00C11220"/>
    <w:rsid w:val="00C74106"/>
    <w:rsid w:val="00CD1D85"/>
    <w:rsid w:val="00DA0851"/>
    <w:rsid w:val="00DD0888"/>
    <w:rsid w:val="00DD26D6"/>
    <w:rsid w:val="00DD40EE"/>
    <w:rsid w:val="00EB34CE"/>
    <w:rsid w:val="00F10A0E"/>
    <w:rsid w:val="00F759CA"/>
    <w:rsid w:val="00F92907"/>
    <w:rsid w:val="00FB0AED"/>
    <w:rsid w:val="00FD28E5"/>
    <w:rsid w:val="00FE2E52"/>
    <w:rsid w:val="00FF75D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CD24F"/>
  <w15:chartTrackingRefBased/>
  <w15:docId w15:val="{0DE8BE8D-8514-AA4E-A2D5-57644C56B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9CA"/>
  </w:style>
  <w:style w:type="paragraph" w:styleId="Heading1">
    <w:name w:val="heading 1"/>
    <w:basedOn w:val="Normal"/>
    <w:next w:val="Normal"/>
    <w:link w:val="Heading1Char"/>
    <w:uiPriority w:val="9"/>
    <w:qFormat/>
    <w:rsid w:val="00C112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12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12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12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12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12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12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12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12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2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12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12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12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12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12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12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12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1220"/>
    <w:rPr>
      <w:rFonts w:eastAsiaTheme="majorEastAsia" w:cstheme="majorBidi"/>
      <w:color w:val="272727" w:themeColor="text1" w:themeTint="D8"/>
    </w:rPr>
  </w:style>
  <w:style w:type="paragraph" w:styleId="Title">
    <w:name w:val="Title"/>
    <w:basedOn w:val="Normal"/>
    <w:next w:val="Normal"/>
    <w:link w:val="TitleChar"/>
    <w:uiPriority w:val="10"/>
    <w:qFormat/>
    <w:rsid w:val="00C112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2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12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12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1220"/>
    <w:pPr>
      <w:spacing w:before="160"/>
      <w:jc w:val="center"/>
    </w:pPr>
    <w:rPr>
      <w:i/>
      <w:iCs/>
      <w:color w:val="404040" w:themeColor="text1" w:themeTint="BF"/>
    </w:rPr>
  </w:style>
  <w:style w:type="character" w:customStyle="1" w:styleId="QuoteChar">
    <w:name w:val="Quote Char"/>
    <w:basedOn w:val="DefaultParagraphFont"/>
    <w:link w:val="Quote"/>
    <w:uiPriority w:val="29"/>
    <w:rsid w:val="00C11220"/>
    <w:rPr>
      <w:i/>
      <w:iCs/>
      <w:color w:val="404040" w:themeColor="text1" w:themeTint="BF"/>
    </w:rPr>
  </w:style>
  <w:style w:type="paragraph" w:styleId="ListParagraph">
    <w:name w:val="List Paragraph"/>
    <w:basedOn w:val="Normal"/>
    <w:uiPriority w:val="34"/>
    <w:qFormat/>
    <w:rsid w:val="00C11220"/>
    <w:pPr>
      <w:ind w:left="720"/>
      <w:contextualSpacing/>
    </w:pPr>
  </w:style>
  <w:style w:type="character" w:styleId="IntenseEmphasis">
    <w:name w:val="Intense Emphasis"/>
    <w:basedOn w:val="DefaultParagraphFont"/>
    <w:uiPriority w:val="21"/>
    <w:qFormat/>
    <w:rsid w:val="00C11220"/>
    <w:rPr>
      <w:i/>
      <w:iCs/>
      <w:color w:val="0F4761" w:themeColor="accent1" w:themeShade="BF"/>
    </w:rPr>
  </w:style>
  <w:style w:type="paragraph" w:styleId="IntenseQuote">
    <w:name w:val="Intense Quote"/>
    <w:basedOn w:val="Normal"/>
    <w:next w:val="Normal"/>
    <w:link w:val="IntenseQuoteChar"/>
    <w:uiPriority w:val="30"/>
    <w:qFormat/>
    <w:rsid w:val="00C112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1220"/>
    <w:rPr>
      <w:i/>
      <w:iCs/>
      <w:color w:val="0F4761" w:themeColor="accent1" w:themeShade="BF"/>
    </w:rPr>
  </w:style>
  <w:style w:type="character" w:styleId="IntenseReference">
    <w:name w:val="Intense Reference"/>
    <w:basedOn w:val="DefaultParagraphFont"/>
    <w:uiPriority w:val="32"/>
    <w:qFormat/>
    <w:rsid w:val="00C11220"/>
    <w:rPr>
      <w:b/>
      <w:bCs/>
      <w:smallCaps/>
      <w:color w:val="0F4761" w:themeColor="accent1" w:themeShade="BF"/>
      <w:spacing w:val="5"/>
    </w:rPr>
  </w:style>
  <w:style w:type="character" w:styleId="Hyperlink">
    <w:name w:val="Hyperlink"/>
    <w:basedOn w:val="DefaultParagraphFont"/>
    <w:uiPriority w:val="99"/>
    <w:unhideWhenUsed/>
    <w:rsid w:val="00C11220"/>
    <w:rPr>
      <w:color w:val="467886" w:themeColor="hyperlink"/>
      <w:u w:val="single"/>
    </w:rPr>
  </w:style>
  <w:style w:type="character" w:styleId="UnresolvedMention">
    <w:name w:val="Unresolved Mention"/>
    <w:basedOn w:val="DefaultParagraphFont"/>
    <w:uiPriority w:val="99"/>
    <w:semiHidden/>
    <w:unhideWhenUsed/>
    <w:rsid w:val="00C11220"/>
    <w:rPr>
      <w:color w:val="605E5C"/>
      <w:shd w:val="clear" w:color="auto" w:fill="E1DFDD"/>
    </w:rPr>
  </w:style>
  <w:style w:type="paragraph" w:customStyle="1" w:styleId="Default">
    <w:name w:val="Default"/>
    <w:rsid w:val="00F759CA"/>
    <w:pPr>
      <w:autoSpaceDE w:val="0"/>
      <w:autoSpaceDN w:val="0"/>
      <w:adjustRightInd w:val="0"/>
      <w:spacing w:after="0" w:line="240" w:lineRule="auto"/>
    </w:pPr>
    <w:rPr>
      <w:rFonts w:ascii="Calibri Light" w:hAnsi="Calibri Light" w:cs="Calibri Light"/>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963500">
      <w:bodyDiv w:val="1"/>
      <w:marLeft w:val="0"/>
      <w:marRight w:val="0"/>
      <w:marTop w:val="0"/>
      <w:marBottom w:val="0"/>
      <w:divBdr>
        <w:top w:val="none" w:sz="0" w:space="0" w:color="auto"/>
        <w:left w:val="none" w:sz="0" w:space="0" w:color="auto"/>
        <w:bottom w:val="none" w:sz="0" w:space="0" w:color="auto"/>
        <w:right w:val="none" w:sz="0" w:space="0" w:color="auto"/>
      </w:divBdr>
      <w:divsChild>
        <w:div w:id="37441982">
          <w:marLeft w:val="446"/>
          <w:marRight w:val="0"/>
          <w:marTop w:val="0"/>
          <w:marBottom w:val="120"/>
          <w:divBdr>
            <w:top w:val="none" w:sz="0" w:space="0" w:color="auto"/>
            <w:left w:val="none" w:sz="0" w:space="0" w:color="auto"/>
            <w:bottom w:val="none" w:sz="0" w:space="0" w:color="auto"/>
            <w:right w:val="none" w:sz="0" w:space="0" w:color="auto"/>
          </w:divBdr>
        </w:div>
        <w:div w:id="463039160">
          <w:marLeft w:val="446"/>
          <w:marRight w:val="0"/>
          <w:marTop w:val="0"/>
          <w:marBottom w:val="120"/>
          <w:divBdr>
            <w:top w:val="none" w:sz="0" w:space="0" w:color="auto"/>
            <w:left w:val="none" w:sz="0" w:space="0" w:color="auto"/>
            <w:bottom w:val="none" w:sz="0" w:space="0" w:color="auto"/>
            <w:right w:val="none" w:sz="0" w:space="0" w:color="auto"/>
          </w:divBdr>
        </w:div>
        <w:div w:id="849032238">
          <w:marLeft w:val="446"/>
          <w:marRight w:val="0"/>
          <w:marTop w:val="0"/>
          <w:marBottom w:val="120"/>
          <w:divBdr>
            <w:top w:val="none" w:sz="0" w:space="0" w:color="auto"/>
            <w:left w:val="none" w:sz="0" w:space="0" w:color="auto"/>
            <w:bottom w:val="none" w:sz="0" w:space="0" w:color="auto"/>
            <w:right w:val="none" w:sz="0" w:space="0" w:color="auto"/>
          </w:divBdr>
        </w:div>
        <w:div w:id="604464624">
          <w:marLeft w:val="446"/>
          <w:marRight w:val="0"/>
          <w:marTop w:val="0"/>
          <w:marBottom w:val="120"/>
          <w:divBdr>
            <w:top w:val="none" w:sz="0" w:space="0" w:color="auto"/>
            <w:left w:val="none" w:sz="0" w:space="0" w:color="auto"/>
            <w:bottom w:val="none" w:sz="0" w:space="0" w:color="auto"/>
            <w:right w:val="none" w:sz="0" w:space="0" w:color="auto"/>
          </w:divBdr>
        </w:div>
        <w:div w:id="1245725440">
          <w:marLeft w:val="446"/>
          <w:marRight w:val="0"/>
          <w:marTop w:val="0"/>
          <w:marBottom w:val="120"/>
          <w:divBdr>
            <w:top w:val="none" w:sz="0" w:space="0" w:color="auto"/>
            <w:left w:val="none" w:sz="0" w:space="0" w:color="auto"/>
            <w:bottom w:val="none" w:sz="0" w:space="0" w:color="auto"/>
            <w:right w:val="none" w:sz="0" w:space="0" w:color="auto"/>
          </w:divBdr>
        </w:div>
        <w:div w:id="1941721306">
          <w:marLeft w:val="446"/>
          <w:marRight w:val="0"/>
          <w:marTop w:val="0"/>
          <w:marBottom w:val="120"/>
          <w:divBdr>
            <w:top w:val="none" w:sz="0" w:space="0" w:color="auto"/>
            <w:left w:val="none" w:sz="0" w:space="0" w:color="auto"/>
            <w:bottom w:val="none" w:sz="0" w:space="0" w:color="auto"/>
            <w:right w:val="none" w:sz="0" w:space="0" w:color="auto"/>
          </w:divBdr>
        </w:div>
        <w:div w:id="1001736870">
          <w:marLeft w:val="446"/>
          <w:marRight w:val="0"/>
          <w:marTop w:val="0"/>
          <w:marBottom w:val="120"/>
          <w:divBdr>
            <w:top w:val="none" w:sz="0" w:space="0" w:color="auto"/>
            <w:left w:val="none" w:sz="0" w:space="0" w:color="auto"/>
            <w:bottom w:val="none" w:sz="0" w:space="0" w:color="auto"/>
            <w:right w:val="none" w:sz="0" w:space="0" w:color="auto"/>
          </w:divBdr>
        </w:div>
        <w:div w:id="1473642863">
          <w:marLeft w:val="446"/>
          <w:marRight w:val="0"/>
          <w:marTop w:val="0"/>
          <w:marBottom w:val="120"/>
          <w:divBdr>
            <w:top w:val="none" w:sz="0" w:space="0" w:color="auto"/>
            <w:left w:val="none" w:sz="0" w:space="0" w:color="auto"/>
            <w:bottom w:val="none" w:sz="0" w:space="0" w:color="auto"/>
            <w:right w:val="none" w:sz="0" w:space="0" w:color="auto"/>
          </w:divBdr>
        </w:div>
        <w:div w:id="529998752">
          <w:marLeft w:val="446"/>
          <w:marRight w:val="0"/>
          <w:marTop w:val="0"/>
          <w:marBottom w:val="120"/>
          <w:divBdr>
            <w:top w:val="none" w:sz="0" w:space="0" w:color="auto"/>
            <w:left w:val="none" w:sz="0" w:space="0" w:color="auto"/>
            <w:bottom w:val="none" w:sz="0" w:space="0" w:color="auto"/>
            <w:right w:val="none" w:sz="0" w:space="0" w:color="auto"/>
          </w:divBdr>
        </w:div>
        <w:div w:id="786700927">
          <w:marLeft w:val="446"/>
          <w:marRight w:val="0"/>
          <w:marTop w:val="0"/>
          <w:marBottom w:val="120"/>
          <w:divBdr>
            <w:top w:val="none" w:sz="0" w:space="0" w:color="auto"/>
            <w:left w:val="none" w:sz="0" w:space="0" w:color="auto"/>
            <w:bottom w:val="none" w:sz="0" w:space="0" w:color="auto"/>
            <w:right w:val="none" w:sz="0" w:space="0" w:color="auto"/>
          </w:divBdr>
        </w:div>
      </w:divsChild>
    </w:div>
    <w:div w:id="258025935">
      <w:bodyDiv w:val="1"/>
      <w:marLeft w:val="0"/>
      <w:marRight w:val="0"/>
      <w:marTop w:val="0"/>
      <w:marBottom w:val="0"/>
      <w:divBdr>
        <w:top w:val="none" w:sz="0" w:space="0" w:color="auto"/>
        <w:left w:val="none" w:sz="0" w:space="0" w:color="auto"/>
        <w:bottom w:val="none" w:sz="0" w:space="0" w:color="auto"/>
        <w:right w:val="none" w:sz="0" w:space="0" w:color="auto"/>
      </w:divBdr>
    </w:div>
    <w:div w:id="382098615">
      <w:bodyDiv w:val="1"/>
      <w:marLeft w:val="0"/>
      <w:marRight w:val="0"/>
      <w:marTop w:val="0"/>
      <w:marBottom w:val="0"/>
      <w:divBdr>
        <w:top w:val="none" w:sz="0" w:space="0" w:color="auto"/>
        <w:left w:val="none" w:sz="0" w:space="0" w:color="auto"/>
        <w:bottom w:val="none" w:sz="0" w:space="0" w:color="auto"/>
        <w:right w:val="none" w:sz="0" w:space="0" w:color="auto"/>
      </w:divBdr>
    </w:div>
    <w:div w:id="603076817">
      <w:bodyDiv w:val="1"/>
      <w:marLeft w:val="0"/>
      <w:marRight w:val="0"/>
      <w:marTop w:val="0"/>
      <w:marBottom w:val="0"/>
      <w:divBdr>
        <w:top w:val="none" w:sz="0" w:space="0" w:color="auto"/>
        <w:left w:val="none" w:sz="0" w:space="0" w:color="auto"/>
        <w:bottom w:val="none" w:sz="0" w:space="0" w:color="auto"/>
        <w:right w:val="none" w:sz="0" w:space="0" w:color="auto"/>
      </w:divBdr>
    </w:div>
    <w:div w:id="672882223">
      <w:bodyDiv w:val="1"/>
      <w:marLeft w:val="0"/>
      <w:marRight w:val="0"/>
      <w:marTop w:val="0"/>
      <w:marBottom w:val="0"/>
      <w:divBdr>
        <w:top w:val="none" w:sz="0" w:space="0" w:color="auto"/>
        <w:left w:val="none" w:sz="0" w:space="0" w:color="auto"/>
        <w:bottom w:val="none" w:sz="0" w:space="0" w:color="auto"/>
        <w:right w:val="none" w:sz="0" w:space="0" w:color="auto"/>
      </w:divBdr>
      <w:divsChild>
        <w:div w:id="515583043">
          <w:marLeft w:val="446"/>
          <w:marRight w:val="0"/>
          <w:marTop w:val="0"/>
          <w:marBottom w:val="120"/>
          <w:divBdr>
            <w:top w:val="none" w:sz="0" w:space="0" w:color="auto"/>
            <w:left w:val="none" w:sz="0" w:space="0" w:color="auto"/>
            <w:bottom w:val="none" w:sz="0" w:space="0" w:color="auto"/>
            <w:right w:val="none" w:sz="0" w:space="0" w:color="auto"/>
          </w:divBdr>
        </w:div>
        <w:div w:id="611593860">
          <w:marLeft w:val="446"/>
          <w:marRight w:val="0"/>
          <w:marTop w:val="0"/>
          <w:marBottom w:val="120"/>
          <w:divBdr>
            <w:top w:val="none" w:sz="0" w:space="0" w:color="auto"/>
            <w:left w:val="none" w:sz="0" w:space="0" w:color="auto"/>
            <w:bottom w:val="none" w:sz="0" w:space="0" w:color="auto"/>
            <w:right w:val="none" w:sz="0" w:space="0" w:color="auto"/>
          </w:divBdr>
        </w:div>
        <w:div w:id="794058684">
          <w:marLeft w:val="446"/>
          <w:marRight w:val="0"/>
          <w:marTop w:val="0"/>
          <w:marBottom w:val="120"/>
          <w:divBdr>
            <w:top w:val="none" w:sz="0" w:space="0" w:color="auto"/>
            <w:left w:val="none" w:sz="0" w:space="0" w:color="auto"/>
            <w:bottom w:val="none" w:sz="0" w:space="0" w:color="auto"/>
            <w:right w:val="none" w:sz="0" w:space="0" w:color="auto"/>
          </w:divBdr>
        </w:div>
        <w:div w:id="1620064081">
          <w:marLeft w:val="446"/>
          <w:marRight w:val="0"/>
          <w:marTop w:val="0"/>
          <w:marBottom w:val="120"/>
          <w:divBdr>
            <w:top w:val="none" w:sz="0" w:space="0" w:color="auto"/>
            <w:left w:val="none" w:sz="0" w:space="0" w:color="auto"/>
            <w:bottom w:val="none" w:sz="0" w:space="0" w:color="auto"/>
            <w:right w:val="none" w:sz="0" w:space="0" w:color="auto"/>
          </w:divBdr>
        </w:div>
        <w:div w:id="1089078510">
          <w:marLeft w:val="446"/>
          <w:marRight w:val="0"/>
          <w:marTop w:val="0"/>
          <w:marBottom w:val="120"/>
          <w:divBdr>
            <w:top w:val="none" w:sz="0" w:space="0" w:color="auto"/>
            <w:left w:val="none" w:sz="0" w:space="0" w:color="auto"/>
            <w:bottom w:val="none" w:sz="0" w:space="0" w:color="auto"/>
            <w:right w:val="none" w:sz="0" w:space="0" w:color="auto"/>
          </w:divBdr>
        </w:div>
      </w:divsChild>
    </w:div>
    <w:div w:id="779573292">
      <w:bodyDiv w:val="1"/>
      <w:marLeft w:val="0"/>
      <w:marRight w:val="0"/>
      <w:marTop w:val="0"/>
      <w:marBottom w:val="0"/>
      <w:divBdr>
        <w:top w:val="none" w:sz="0" w:space="0" w:color="auto"/>
        <w:left w:val="none" w:sz="0" w:space="0" w:color="auto"/>
        <w:bottom w:val="none" w:sz="0" w:space="0" w:color="auto"/>
        <w:right w:val="none" w:sz="0" w:space="0" w:color="auto"/>
      </w:divBdr>
      <w:divsChild>
        <w:div w:id="1845171082">
          <w:marLeft w:val="446"/>
          <w:marRight w:val="0"/>
          <w:marTop w:val="0"/>
          <w:marBottom w:val="120"/>
          <w:divBdr>
            <w:top w:val="none" w:sz="0" w:space="0" w:color="auto"/>
            <w:left w:val="none" w:sz="0" w:space="0" w:color="auto"/>
            <w:bottom w:val="none" w:sz="0" w:space="0" w:color="auto"/>
            <w:right w:val="none" w:sz="0" w:space="0" w:color="auto"/>
          </w:divBdr>
        </w:div>
        <w:div w:id="127088135">
          <w:marLeft w:val="446"/>
          <w:marRight w:val="0"/>
          <w:marTop w:val="0"/>
          <w:marBottom w:val="120"/>
          <w:divBdr>
            <w:top w:val="none" w:sz="0" w:space="0" w:color="auto"/>
            <w:left w:val="none" w:sz="0" w:space="0" w:color="auto"/>
            <w:bottom w:val="none" w:sz="0" w:space="0" w:color="auto"/>
            <w:right w:val="none" w:sz="0" w:space="0" w:color="auto"/>
          </w:divBdr>
        </w:div>
        <w:div w:id="2105682147">
          <w:marLeft w:val="446"/>
          <w:marRight w:val="0"/>
          <w:marTop w:val="0"/>
          <w:marBottom w:val="120"/>
          <w:divBdr>
            <w:top w:val="none" w:sz="0" w:space="0" w:color="auto"/>
            <w:left w:val="none" w:sz="0" w:space="0" w:color="auto"/>
            <w:bottom w:val="none" w:sz="0" w:space="0" w:color="auto"/>
            <w:right w:val="none" w:sz="0" w:space="0" w:color="auto"/>
          </w:divBdr>
        </w:div>
        <w:div w:id="1488278136">
          <w:marLeft w:val="446"/>
          <w:marRight w:val="0"/>
          <w:marTop w:val="0"/>
          <w:marBottom w:val="120"/>
          <w:divBdr>
            <w:top w:val="none" w:sz="0" w:space="0" w:color="auto"/>
            <w:left w:val="none" w:sz="0" w:space="0" w:color="auto"/>
            <w:bottom w:val="none" w:sz="0" w:space="0" w:color="auto"/>
            <w:right w:val="none" w:sz="0" w:space="0" w:color="auto"/>
          </w:divBdr>
        </w:div>
        <w:div w:id="1623226210">
          <w:marLeft w:val="446"/>
          <w:marRight w:val="0"/>
          <w:marTop w:val="0"/>
          <w:marBottom w:val="120"/>
          <w:divBdr>
            <w:top w:val="none" w:sz="0" w:space="0" w:color="auto"/>
            <w:left w:val="none" w:sz="0" w:space="0" w:color="auto"/>
            <w:bottom w:val="none" w:sz="0" w:space="0" w:color="auto"/>
            <w:right w:val="none" w:sz="0" w:space="0" w:color="auto"/>
          </w:divBdr>
        </w:div>
        <w:div w:id="431901886">
          <w:marLeft w:val="446"/>
          <w:marRight w:val="0"/>
          <w:marTop w:val="0"/>
          <w:marBottom w:val="120"/>
          <w:divBdr>
            <w:top w:val="none" w:sz="0" w:space="0" w:color="auto"/>
            <w:left w:val="none" w:sz="0" w:space="0" w:color="auto"/>
            <w:bottom w:val="none" w:sz="0" w:space="0" w:color="auto"/>
            <w:right w:val="none" w:sz="0" w:space="0" w:color="auto"/>
          </w:divBdr>
        </w:div>
        <w:div w:id="655188208">
          <w:marLeft w:val="446"/>
          <w:marRight w:val="0"/>
          <w:marTop w:val="0"/>
          <w:marBottom w:val="120"/>
          <w:divBdr>
            <w:top w:val="none" w:sz="0" w:space="0" w:color="auto"/>
            <w:left w:val="none" w:sz="0" w:space="0" w:color="auto"/>
            <w:bottom w:val="none" w:sz="0" w:space="0" w:color="auto"/>
            <w:right w:val="none" w:sz="0" w:space="0" w:color="auto"/>
          </w:divBdr>
        </w:div>
        <w:div w:id="1574469112">
          <w:marLeft w:val="446"/>
          <w:marRight w:val="0"/>
          <w:marTop w:val="0"/>
          <w:marBottom w:val="120"/>
          <w:divBdr>
            <w:top w:val="none" w:sz="0" w:space="0" w:color="auto"/>
            <w:left w:val="none" w:sz="0" w:space="0" w:color="auto"/>
            <w:bottom w:val="none" w:sz="0" w:space="0" w:color="auto"/>
            <w:right w:val="none" w:sz="0" w:space="0" w:color="auto"/>
          </w:divBdr>
        </w:div>
      </w:divsChild>
    </w:div>
    <w:div w:id="1010176185">
      <w:bodyDiv w:val="1"/>
      <w:marLeft w:val="0"/>
      <w:marRight w:val="0"/>
      <w:marTop w:val="0"/>
      <w:marBottom w:val="0"/>
      <w:divBdr>
        <w:top w:val="none" w:sz="0" w:space="0" w:color="auto"/>
        <w:left w:val="none" w:sz="0" w:space="0" w:color="auto"/>
        <w:bottom w:val="none" w:sz="0" w:space="0" w:color="auto"/>
        <w:right w:val="none" w:sz="0" w:space="0" w:color="auto"/>
      </w:divBdr>
    </w:div>
    <w:div w:id="12406005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022">
          <w:marLeft w:val="446"/>
          <w:marRight w:val="0"/>
          <w:marTop w:val="0"/>
          <w:marBottom w:val="120"/>
          <w:divBdr>
            <w:top w:val="none" w:sz="0" w:space="0" w:color="auto"/>
            <w:left w:val="none" w:sz="0" w:space="0" w:color="auto"/>
            <w:bottom w:val="none" w:sz="0" w:space="0" w:color="auto"/>
            <w:right w:val="none" w:sz="0" w:space="0" w:color="auto"/>
          </w:divBdr>
        </w:div>
        <w:div w:id="1076245714">
          <w:marLeft w:val="446"/>
          <w:marRight w:val="0"/>
          <w:marTop w:val="0"/>
          <w:marBottom w:val="120"/>
          <w:divBdr>
            <w:top w:val="none" w:sz="0" w:space="0" w:color="auto"/>
            <w:left w:val="none" w:sz="0" w:space="0" w:color="auto"/>
            <w:bottom w:val="none" w:sz="0" w:space="0" w:color="auto"/>
            <w:right w:val="none" w:sz="0" w:space="0" w:color="auto"/>
          </w:divBdr>
        </w:div>
        <w:div w:id="981230867">
          <w:marLeft w:val="446"/>
          <w:marRight w:val="0"/>
          <w:marTop w:val="0"/>
          <w:marBottom w:val="120"/>
          <w:divBdr>
            <w:top w:val="none" w:sz="0" w:space="0" w:color="auto"/>
            <w:left w:val="none" w:sz="0" w:space="0" w:color="auto"/>
            <w:bottom w:val="none" w:sz="0" w:space="0" w:color="auto"/>
            <w:right w:val="none" w:sz="0" w:space="0" w:color="auto"/>
          </w:divBdr>
        </w:div>
        <w:div w:id="1012032700">
          <w:marLeft w:val="446"/>
          <w:marRight w:val="0"/>
          <w:marTop w:val="0"/>
          <w:marBottom w:val="120"/>
          <w:divBdr>
            <w:top w:val="none" w:sz="0" w:space="0" w:color="auto"/>
            <w:left w:val="none" w:sz="0" w:space="0" w:color="auto"/>
            <w:bottom w:val="none" w:sz="0" w:space="0" w:color="auto"/>
            <w:right w:val="none" w:sz="0" w:space="0" w:color="auto"/>
          </w:divBdr>
        </w:div>
        <w:div w:id="2005818441">
          <w:marLeft w:val="446"/>
          <w:marRight w:val="0"/>
          <w:marTop w:val="0"/>
          <w:marBottom w:val="120"/>
          <w:divBdr>
            <w:top w:val="none" w:sz="0" w:space="0" w:color="auto"/>
            <w:left w:val="none" w:sz="0" w:space="0" w:color="auto"/>
            <w:bottom w:val="none" w:sz="0" w:space="0" w:color="auto"/>
            <w:right w:val="none" w:sz="0" w:space="0" w:color="auto"/>
          </w:divBdr>
        </w:div>
        <w:div w:id="1448499208">
          <w:marLeft w:val="446"/>
          <w:marRight w:val="0"/>
          <w:marTop w:val="0"/>
          <w:marBottom w:val="120"/>
          <w:divBdr>
            <w:top w:val="none" w:sz="0" w:space="0" w:color="auto"/>
            <w:left w:val="none" w:sz="0" w:space="0" w:color="auto"/>
            <w:bottom w:val="none" w:sz="0" w:space="0" w:color="auto"/>
            <w:right w:val="none" w:sz="0" w:space="0" w:color="auto"/>
          </w:divBdr>
        </w:div>
      </w:divsChild>
    </w:div>
    <w:div w:id="1268462072">
      <w:bodyDiv w:val="1"/>
      <w:marLeft w:val="0"/>
      <w:marRight w:val="0"/>
      <w:marTop w:val="0"/>
      <w:marBottom w:val="0"/>
      <w:divBdr>
        <w:top w:val="none" w:sz="0" w:space="0" w:color="auto"/>
        <w:left w:val="none" w:sz="0" w:space="0" w:color="auto"/>
        <w:bottom w:val="none" w:sz="0" w:space="0" w:color="auto"/>
        <w:right w:val="none" w:sz="0" w:space="0" w:color="auto"/>
      </w:divBdr>
    </w:div>
    <w:div w:id="1340892331">
      <w:bodyDiv w:val="1"/>
      <w:marLeft w:val="0"/>
      <w:marRight w:val="0"/>
      <w:marTop w:val="0"/>
      <w:marBottom w:val="0"/>
      <w:divBdr>
        <w:top w:val="none" w:sz="0" w:space="0" w:color="auto"/>
        <w:left w:val="none" w:sz="0" w:space="0" w:color="auto"/>
        <w:bottom w:val="none" w:sz="0" w:space="0" w:color="auto"/>
        <w:right w:val="none" w:sz="0" w:space="0" w:color="auto"/>
      </w:divBdr>
    </w:div>
    <w:div w:id="1763261364">
      <w:bodyDiv w:val="1"/>
      <w:marLeft w:val="0"/>
      <w:marRight w:val="0"/>
      <w:marTop w:val="0"/>
      <w:marBottom w:val="0"/>
      <w:divBdr>
        <w:top w:val="none" w:sz="0" w:space="0" w:color="auto"/>
        <w:left w:val="none" w:sz="0" w:space="0" w:color="auto"/>
        <w:bottom w:val="none" w:sz="0" w:space="0" w:color="auto"/>
        <w:right w:val="none" w:sz="0" w:space="0" w:color="auto"/>
      </w:divBdr>
    </w:div>
    <w:div w:id="1792631352">
      <w:bodyDiv w:val="1"/>
      <w:marLeft w:val="0"/>
      <w:marRight w:val="0"/>
      <w:marTop w:val="0"/>
      <w:marBottom w:val="0"/>
      <w:divBdr>
        <w:top w:val="none" w:sz="0" w:space="0" w:color="auto"/>
        <w:left w:val="none" w:sz="0" w:space="0" w:color="auto"/>
        <w:bottom w:val="none" w:sz="0" w:space="0" w:color="auto"/>
        <w:right w:val="none" w:sz="0" w:space="0" w:color="auto"/>
      </w:divBdr>
    </w:div>
    <w:div w:id="2061903201">
      <w:bodyDiv w:val="1"/>
      <w:marLeft w:val="0"/>
      <w:marRight w:val="0"/>
      <w:marTop w:val="0"/>
      <w:marBottom w:val="0"/>
      <w:divBdr>
        <w:top w:val="none" w:sz="0" w:space="0" w:color="auto"/>
        <w:left w:val="none" w:sz="0" w:space="0" w:color="auto"/>
        <w:bottom w:val="none" w:sz="0" w:space="0" w:color="auto"/>
        <w:right w:val="none" w:sz="0" w:space="0" w:color="auto"/>
      </w:divBdr>
      <w:divsChild>
        <w:div w:id="1050954055">
          <w:marLeft w:val="446"/>
          <w:marRight w:val="0"/>
          <w:marTop w:val="0"/>
          <w:marBottom w:val="120"/>
          <w:divBdr>
            <w:top w:val="none" w:sz="0" w:space="0" w:color="auto"/>
            <w:left w:val="none" w:sz="0" w:space="0" w:color="auto"/>
            <w:bottom w:val="none" w:sz="0" w:space="0" w:color="auto"/>
            <w:right w:val="none" w:sz="0" w:space="0" w:color="auto"/>
          </w:divBdr>
        </w:div>
        <w:div w:id="36897987">
          <w:marLeft w:val="446"/>
          <w:marRight w:val="0"/>
          <w:marTop w:val="0"/>
          <w:marBottom w:val="120"/>
          <w:divBdr>
            <w:top w:val="none" w:sz="0" w:space="0" w:color="auto"/>
            <w:left w:val="none" w:sz="0" w:space="0" w:color="auto"/>
            <w:bottom w:val="none" w:sz="0" w:space="0" w:color="auto"/>
            <w:right w:val="none" w:sz="0" w:space="0" w:color="auto"/>
          </w:divBdr>
        </w:div>
        <w:div w:id="387924780">
          <w:marLeft w:val="446"/>
          <w:marRight w:val="0"/>
          <w:marTop w:val="0"/>
          <w:marBottom w:val="120"/>
          <w:divBdr>
            <w:top w:val="none" w:sz="0" w:space="0" w:color="auto"/>
            <w:left w:val="none" w:sz="0" w:space="0" w:color="auto"/>
            <w:bottom w:val="none" w:sz="0" w:space="0" w:color="auto"/>
            <w:right w:val="none" w:sz="0" w:space="0" w:color="auto"/>
          </w:divBdr>
        </w:div>
        <w:div w:id="181868037">
          <w:marLeft w:val="446"/>
          <w:marRight w:val="0"/>
          <w:marTop w:val="0"/>
          <w:marBottom w:val="120"/>
          <w:divBdr>
            <w:top w:val="none" w:sz="0" w:space="0" w:color="auto"/>
            <w:left w:val="none" w:sz="0" w:space="0" w:color="auto"/>
            <w:bottom w:val="none" w:sz="0" w:space="0" w:color="auto"/>
            <w:right w:val="none" w:sz="0" w:space="0" w:color="auto"/>
          </w:divBdr>
        </w:div>
        <w:div w:id="1982423585">
          <w:marLeft w:val="446"/>
          <w:marRight w:val="0"/>
          <w:marTop w:val="0"/>
          <w:marBottom w:val="120"/>
          <w:divBdr>
            <w:top w:val="none" w:sz="0" w:space="0" w:color="auto"/>
            <w:left w:val="none" w:sz="0" w:space="0" w:color="auto"/>
            <w:bottom w:val="none" w:sz="0" w:space="0" w:color="auto"/>
            <w:right w:val="none" w:sz="0" w:space="0" w:color="auto"/>
          </w:divBdr>
        </w:div>
        <w:div w:id="1781559586">
          <w:marLeft w:val="446"/>
          <w:marRight w:val="0"/>
          <w:marTop w:val="0"/>
          <w:marBottom w:val="120"/>
          <w:divBdr>
            <w:top w:val="none" w:sz="0" w:space="0" w:color="auto"/>
            <w:left w:val="none" w:sz="0" w:space="0" w:color="auto"/>
            <w:bottom w:val="none" w:sz="0" w:space="0" w:color="auto"/>
            <w:right w:val="none" w:sz="0" w:space="0" w:color="auto"/>
          </w:divBdr>
        </w:div>
        <w:div w:id="926884765">
          <w:marLeft w:val="446"/>
          <w:marRight w:val="0"/>
          <w:marTop w:val="0"/>
          <w:marBottom w:val="120"/>
          <w:divBdr>
            <w:top w:val="none" w:sz="0" w:space="0" w:color="auto"/>
            <w:left w:val="none" w:sz="0" w:space="0" w:color="auto"/>
            <w:bottom w:val="none" w:sz="0" w:space="0" w:color="auto"/>
            <w:right w:val="none" w:sz="0" w:space="0" w:color="auto"/>
          </w:divBdr>
        </w:div>
        <w:div w:id="1894270269">
          <w:marLeft w:val="446"/>
          <w:marRight w:val="0"/>
          <w:marTop w:val="0"/>
          <w:marBottom w:val="120"/>
          <w:divBdr>
            <w:top w:val="none" w:sz="0" w:space="0" w:color="auto"/>
            <w:left w:val="none" w:sz="0" w:space="0" w:color="auto"/>
            <w:bottom w:val="none" w:sz="0" w:space="0" w:color="auto"/>
            <w:right w:val="none" w:sz="0" w:space="0" w:color="auto"/>
          </w:divBdr>
        </w:div>
        <w:div w:id="149948080">
          <w:marLeft w:val="446"/>
          <w:marRight w:val="0"/>
          <w:marTop w:val="0"/>
          <w:marBottom w:val="120"/>
          <w:divBdr>
            <w:top w:val="none" w:sz="0" w:space="0" w:color="auto"/>
            <w:left w:val="none" w:sz="0" w:space="0" w:color="auto"/>
            <w:bottom w:val="none" w:sz="0" w:space="0" w:color="auto"/>
            <w:right w:val="none" w:sz="0" w:space="0" w:color="auto"/>
          </w:divBdr>
        </w:div>
        <w:div w:id="217789954">
          <w:marLeft w:val="446"/>
          <w:marRight w:val="0"/>
          <w:marTop w:val="0"/>
          <w:marBottom w:val="120"/>
          <w:divBdr>
            <w:top w:val="none" w:sz="0" w:space="0" w:color="auto"/>
            <w:left w:val="none" w:sz="0" w:space="0" w:color="auto"/>
            <w:bottom w:val="none" w:sz="0" w:space="0" w:color="auto"/>
            <w:right w:val="none" w:sz="0" w:space="0" w:color="auto"/>
          </w:divBdr>
        </w:div>
        <w:div w:id="1986353382">
          <w:marLeft w:val="446"/>
          <w:marRight w:val="0"/>
          <w:marTop w:val="0"/>
          <w:marBottom w:val="120"/>
          <w:divBdr>
            <w:top w:val="none" w:sz="0" w:space="0" w:color="auto"/>
            <w:left w:val="none" w:sz="0" w:space="0" w:color="auto"/>
            <w:bottom w:val="none" w:sz="0" w:space="0" w:color="auto"/>
            <w:right w:val="none" w:sz="0" w:space="0" w:color="auto"/>
          </w:divBdr>
        </w:div>
        <w:div w:id="442573284">
          <w:marLeft w:val="446"/>
          <w:marRight w:val="0"/>
          <w:marTop w:val="0"/>
          <w:marBottom w:val="120"/>
          <w:divBdr>
            <w:top w:val="none" w:sz="0" w:space="0" w:color="auto"/>
            <w:left w:val="none" w:sz="0" w:space="0" w:color="auto"/>
            <w:bottom w:val="none" w:sz="0" w:space="0" w:color="auto"/>
            <w:right w:val="none" w:sz="0" w:space="0" w:color="auto"/>
          </w:divBdr>
        </w:div>
        <w:div w:id="1837650762">
          <w:marLeft w:val="446"/>
          <w:marRight w:val="0"/>
          <w:marTop w:val="0"/>
          <w:marBottom w:val="120"/>
          <w:divBdr>
            <w:top w:val="none" w:sz="0" w:space="0" w:color="auto"/>
            <w:left w:val="none" w:sz="0" w:space="0" w:color="auto"/>
            <w:bottom w:val="none" w:sz="0" w:space="0" w:color="auto"/>
            <w:right w:val="none" w:sz="0" w:space="0" w:color="auto"/>
          </w:divBdr>
        </w:div>
        <w:div w:id="1874951437">
          <w:marLeft w:val="446"/>
          <w:marRight w:val="0"/>
          <w:marTop w:val="0"/>
          <w:marBottom w:val="120"/>
          <w:divBdr>
            <w:top w:val="none" w:sz="0" w:space="0" w:color="auto"/>
            <w:left w:val="none" w:sz="0" w:space="0" w:color="auto"/>
            <w:bottom w:val="none" w:sz="0" w:space="0" w:color="auto"/>
            <w:right w:val="none" w:sz="0" w:space="0" w:color="auto"/>
          </w:divBdr>
        </w:div>
      </w:divsChild>
    </w:div>
    <w:div w:id="2115592387">
      <w:bodyDiv w:val="1"/>
      <w:marLeft w:val="0"/>
      <w:marRight w:val="0"/>
      <w:marTop w:val="0"/>
      <w:marBottom w:val="0"/>
      <w:divBdr>
        <w:top w:val="none" w:sz="0" w:space="0" w:color="auto"/>
        <w:left w:val="none" w:sz="0" w:space="0" w:color="auto"/>
        <w:bottom w:val="none" w:sz="0" w:space="0" w:color="auto"/>
        <w:right w:val="none" w:sz="0" w:space="0" w:color="auto"/>
      </w:divBdr>
    </w:div>
    <w:div w:id="214546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curement@scilly.gov.uk" TargetMode="External"/><Relationship Id="rId5" Type="http://schemas.openxmlformats.org/officeDocument/2006/relationships/hyperlink" Target="mailto:procurement@scilly.gov.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6</Pages>
  <Words>1449</Words>
  <Characters>8262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Vikki Lee</dc:creator>
  <cp:keywords/>
  <dc:description/>
  <cp:lastModifiedBy>Keith Grossett</cp:lastModifiedBy>
  <cp:revision>3</cp:revision>
  <cp:lastPrinted>2025-08-27T11:46:00Z</cp:lastPrinted>
  <dcterms:created xsi:type="dcterms:W3CDTF">2025-09-22T10:08:00Z</dcterms:created>
  <dcterms:modified xsi:type="dcterms:W3CDTF">2025-09-22T13:47:00Z</dcterms:modified>
</cp:coreProperties>
</file>